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E3E" w:rsidRDefault="00B07E3E" w:rsidP="00B07E3E">
      <w:pPr>
        <w:pStyle w:val="Style29"/>
        <w:widowControl/>
        <w:spacing w:before="14" w:line="240" w:lineRule="auto"/>
        <w:rPr>
          <w:rStyle w:val="FontStyle71"/>
          <w:sz w:val="20"/>
          <w:szCs w:val="20"/>
          <w:u w:val="single"/>
        </w:rPr>
      </w:pPr>
      <w:r>
        <w:rPr>
          <w:rStyle w:val="FontStyle71"/>
          <w:sz w:val="20"/>
          <w:szCs w:val="20"/>
          <w:u w:val="single"/>
        </w:rPr>
        <w:t>T* plochy technické infrastruktury</w:t>
      </w:r>
    </w:p>
    <w:p w:rsidR="00B07E3E" w:rsidRDefault="00B07E3E" w:rsidP="00B07E3E">
      <w:pPr>
        <w:pStyle w:val="Style29"/>
        <w:widowControl/>
        <w:spacing w:before="14" w:line="240" w:lineRule="auto"/>
        <w:rPr>
          <w:rStyle w:val="FontStyle71"/>
          <w:sz w:val="20"/>
          <w:szCs w:val="20"/>
          <w:u w:val="single"/>
        </w:rPr>
      </w:pPr>
    </w:p>
    <w:p w:rsidR="00F72694" w:rsidRDefault="00F72694" w:rsidP="00B07E3E">
      <w:pPr>
        <w:pStyle w:val="Style29"/>
        <w:widowControl/>
        <w:spacing w:before="14" w:line="240" w:lineRule="auto"/>
        <w:rPr>
          <w:rStyle w:val="FontStyle71"/>
          <w:sz w:val="20"/>
          <w:szCs w:val="20"/>
          <w:u w:val="single"/>
        </w:rPr>
      </w:pPr>
    </w:p>
    <w:p w:rsidR="00B07E3E" w:rsidRDefault="00B07E3E" w:rsidP="00B07E3E">
      <w:pPr>
        <w:pStyle w:val="Style29"/>
        <w:widowControl/>
        <w:spacing w:before="202" w:line="269" w:lineRule="exact"/>
        <w:ind w:right="3802"/>
        <w:rPr>
          <w:rStyle w:val="FontStyle71"/>
          <w:sz w:val="20"/>
          <w:szCs w:val="20"/>
        </w:rPr>
      </w:pPr>
      <w:r>
        <w:rPr>
          <w:rStyle w:val="FontStyle71"/>
          <w:sz w:val="20"/>
          <w:szCs w:val="20"/>
        </w:rPr>
        <w:t>Hlavní využití:</w:t>
      </w:r>
    </w:p>
    <w:p w:rsidR="00B07E3E" w:rsidRDefault="00B07E3E" w:rsidP="00B07E3E">
      <w:pPr>
        <w:pStyle w:val="Style47"/>
        <w:widowControl/>
        <w:tabs>
          <w:tab w:val="left" w:pos="710"/>
        </w:tabs>
        <w:spacing w:before="235" w:line="240" w:lineRule="auto"/>
        <w:ind w:left="360" w:firstLine="0"/>
        <w:jc w:val="left"/>
        <w:rPr>
          <w:rStyle w:val="FontStyle70"/>
          <w:sz w:val="20"/>
          <w:szCs w:val="20"/>
        </w:rPr>
      </w:pPr>
      <w:r>
        <w:rPr>
          <w:rStyle w:val="FontStyle69"/>
          <w:rFonts w:ascii="Arial" w:hAnsi="Arial" w:cs="Arial"/>
        </w:rPr>
        <w:t>-</w:t>
      </w:r>
      <w:r>
        <w:rPr>
          <w:rStyle w:val="FontStyle69"/>
          <w:rFonts w:ascii="Arial" w:hAnsi="Arial" w:cs="Arial"/>
        </w:rPr>
        <w:tab/>
      </w:r>
      <w:r>
        <w:rPr>
          <w:rStyle w:val="FontStyle70"/>
          <w:sz w:val="20"/>
          <w:szCs w:val="20"/>
        </w:rPr>
        <w:t>technická infrastruktura</w:t>
      </w:r>
    </w:p>
    <w:p w:rsidR="00DE6613" w:rsidRDefault="00DE6613" w:rsidP="00B07E3E">
      <w:pPr>
        <w:pStyle w:val="Style29"/>
        <w:widowControl/>
        <w:spacing w:line="276" w:lineRule="auto"/>
        <w:rPr>
          <w:rStyle w:val="FontStyle71"/>
          <w:sz w:val="20"/>
          <w:szCs w:val="20"/>
        </w:rPr>
      </w:pPr>
    </w:p>
    <w:p w:rsidR="00B07E3E" w:rsidRDefault="00B07E3E" w:rsidP="00B07E3E">
      <w:pPr>
        <w:pStyle w:val="Style29"/>
        <w:widowControl/>
        <w:spacing w:line="276" w:lineRule="auto"/>
        <w:rPr>
          <w:rStyle w:val="FontStyle71"/>
          <w:sz w:val="20"/>
          <w:szCs w:val="20"/>
        </w:rPr>
      </w:pPr>
      <w:r>
        <w:rPr>
          <w:rStyle w:val="FontStyle71"/>
          <w:sz w:val="20"/>
          <w:szCs w:val="20"/>
        </w:rPr>
        <w:t>Přípustné využití:</w:t>
      </w:r>
    </w:p>
    <w:p w:rsidR="00B07E3E" w:rsidRDefault="00B07E3E" w:rsidP="00B07E3E">
      <w:pPr>
        <w:pStyle w:val="Style29"/>
        <w:widowControl/>
        <w:spacing w:line="276" w:lineRule="auto"/>
        <w:rPr>
          <w:rStyle w:val="FontStyle71"/>
          <w:sz w:val="20"/>
          <w:szCs w:val="20"/>
        </w:rPr>
      </w:pPr>
    </w:p>
    <w:p w:rsidR="00B07E3E" w:rsidRDefault="00B07E3E" w:rsidP="00B07E3E">
      <w:pPr>
        <w:pStyle w:val="Style47"/>
        <w:widowControl/>
        <w:numPr>
          <w:ilvl w:val="0"/>
          <w:numId w:val="35"/>
        </w:numPr>
        <w:tabs>
          <w:tab w:val="left" w:pos="710"/>
        </w:tabs>
        <w:spacing w:line="276" w:lineRule="auto"/>
        <w:ind w:left="352"/>
        <w:jc w:val="left"/>
        <w:rPr>
          <w:rStyle w:val="FontStyle69"/>
          <w:rFonts w:ascii="Arial" w:hAnsi="Arial" w:cs="Arial"/>
        </w:rPr>
      </w:pPr>
      <w:r>
        <w:rPr>
          <w:rStyle w:val="FontStyle70"/>
          <w:sz w:val="20"/>
          <w:szCs w:val="20"/>
        </w:rPr>
        <w:t>dopravní infrastruktura slu</w:t>
      </w:r>
      <w:r>
        <w:rPr>
          <w:rStyle w:val="FontStyle65"/>
          <w:sz w:val="20"/>
          <w:szCs w:val="20"/>
        </w:rPr>
        <w:t>č</w:t>
      </w:r>
      <w:r>
        <w:rPr>
          <w:rStyle w:val="FontStyle70"/>
          <w:sz w:val="20"/>
          <w:szCs w:val="20"/>
        </w:rPr>
        <w:t>itelná s hlavním využitím</w:t>
      </w:r>
    </w:p>
    <w:p w:rsidR="00B07E3E" w:rsidRDefault="00B07E3E" w:rsidP="00B07E3E">
      <w:pPr>
        <w:pStyle w:val="Style47"/>
        <w:widowControl/>
        <w:numPr>
          <w:ilvl w:val="0"/>
          <w:numId w:val="35"/>
        </w:numPr>
        <w:tabs>
          <w:tab w:val="left" w:pos="710"/>
        </w:tabs>
        <w:spacing w:line="276" w:lineRule="auto"/>
        <w:ind w:left="352"/>
        <w:jc w:val="left"/>
        <w:rPr>
          <w:rStyle w:val="FontStyle65"/>
          <w:sz w:val="20"/>
          <w:szCs w:val="20"/>
        </w:rPr>
      </w:pPr>
      <w:r>
        <w:rPr>
          <w:rStyle w:val="FontStyle70"/>
          <w:sz w:val="20"/>
          <w:szCs w:val="20"/>
        </w:rPr>
        <w:t>zele</w:t>
      </w:r>
      <w:r>
        <w:rPr>
          <w:rStyle w:val="FontStyle65"/>
          <w:sz w:val="20"/>
          <w:szCs w:val="20"/>
        </w:rPr>
        <w:t>ň</w:t>
      </w:r>
    </w:p>
    <w:p w:rsidR="00B07E3E" w:rsidRDefault="00B07E3E" w:rsidP="00B07E3E">
      <w:pPr>
        <w:pStyle w:val="Style47"/>
        <w:widowControl/>
        <w:numPr>
          <w:ilvl w:val="0"/>
          <w:numId w:val="35"/>
        </w:numPr>
        <w:tabs>
          <w:tab w:val="left" w:pos="710"/>
        </w:tabs>
        <w:spacing w:line="240" w:lineRule="auto"/>
        <w:ind w:left="352"/>
        <w:jc w:val="left"/>
        <w:rPr>
          <w:rStyle w:val="FontStyle65"/>
          <w:sz w:val="20"/>
          <w:szCs w:val="20"/>
        </w:rPr>
      </w:pPr>
      <w:r>
        <w:rPr>
          <w:rStyle w:val="FontStyle65"/>
          <w:sz w:val="20"/>
          <w:szCs w:val="20"/>
        </w:rPr>
        <w:t xml:space="preserve">informační zařízení </w:t>
      </w:r>
    </w:p>
    <w:p w:rsidR="00947632" w:rsidRDefault="00947632" w:rsidP="00B07E3E">
      <w:pPr>
        <w:rPr>
          <w:rStyle w:val="FontStyle65"/>
          <w:rFonts w:ascii="Calibri" w:hAnsi="Calibri" w:cs="Calibri"/>
          <w:sz w:val="22"/>
          <w:szCs w:val="20"/>
        </w:rPr>
      </w:pPr>
    </w:p>
    <w:p w:rsidR="009F0771" w:rsidRDefault="009F0771" w:rsidP="00B07E3E">
      <w:pPr>
        <w:rPr>
          <w:rStyle w:val="FontStyle65"/>
          <w:rFonts w:ascii="Calibri" w:hAnsi="Calibri" w:cs="Calibri"/>
          <w:sz w:val="22"/>
          <w:szCs w:val="20"/>
        </w:rPr>
      </w:pPr>
    </w:p>
    <w:p w:rsidR="009F0771" w:rsidRDefault="009F0771" w:rsidP="00B07E3E">
      <w:pPr>
        <w:rPr>
          <w:rStyle w:val="FontStyle65"/>
          <w:rFonts w:ascii="Calibri" w:hAnsi="Calibri" w:cs="Calibri"/>
          <w:sz w:val="22"/>
          <w:szCs w:val="20"/>
        </w:rPr>
      </w:pPr>
    </w:p>
    <w:p w:rsidR="009F0771" w:rsidRDefault="009F0771" w:rsidP="009F0771">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9F0771" w:rsidRPr="006D0F6D" w:rsidTr="00120DFC">
        <w:trPr>
          <w:trHeight w:val="980"/>
        </w:trPr>
        <w:tc>
          <w:tcPr>
            <w:tcW w:w="2480" w:type="dxa"/>
            <w:shd w:val="clear" w:color="auto" w:fill="E6E6E6"/>
            <w:vAlign w:val="center"/>
          </w:tcPr>
          <w:p w:rsidR="009F0771" w:rsidRDefault="009F077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9F0771" w:rsidRDefault="009F077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9F0771" w:rsidRDefault="009F077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9F0771" w:rsidRPr="006D0F6D" w:rsidTr="00120DFC">
        <w:trPr>
          <w:trHeight w:val="766"/>
        </w:trPr>
        <w:tc>
          <w:tcPr>
            <w:tcW w:w="2480" w:type="dxa"/>
            <w:vAlign w:val="center"/>
          </w:tcPr>
          <w:p w:rsidR="009F0771" w:rsidRPr="006D0F6D" w:rsidRDefault="009F0771" w:rsidP="00120DFC">
            <w:pPr>
              <w:spacing w:after="0"/>
              <w:rPr>
                <w:lang w:eastAsia="cs-CZ"/>
              </w:rPr>
            </w:pPr>
          </w:p>
        </w:tc>
        <w:tc>
          <w:tcPr>
            <w:tcW w:w="1985" w:type="dxa"/>
            <w:vAlign w:val="center"/>
          </w:tcPr>
          <w:p w:rsidR="009F0771" w:rsidRPr="006D0F6D" w:rsidRDefault="009F0771" w:rsidP="00120DFC">
            <w:pPr>
              <w:spacing w:after="0"/>
              <w:rPr>
                <w:lang w:eastAsia="cs-CZ"/>
              </w:rPr>
            </w:pPr>
          </w:p>
        </w:tc>
        <w:tc>
          <w:tcPr>
            <w:tcW w:w="4325" w:type="dxa"/>
            <w:shd w:val="clear" w:color="auto" w:fill="DDD9C3"/>
            <w:vAlign w:val="center"/>
          </w:tcPr>
          <w:p w:rsidR="009F0771" w:rsidRPr="006D0F6D" w:rsidRDefault="009F0771" w:rsidP="00120DFC">
            <w:pPr>
              <w:spacing w:after="0" w:line="240" w:lineRule="auto"/>
              <w:rPr>
                <w:rFonts w:ascii="Arial" w:hAnsi="Arial" w:cs="Arial"/>
                <w:i/>
                <w:iCs/>
                <w:sz w:val="20"/>
                <w:szCs w:val="20"/>
              </w:rPr>
            </w:pPr>
            <w:r w:rsidRPr="006D0F6D">
              <w:rPr>
                <w:rFonts w:ascii="Arial" w:hAnsi="Arial" w:cs="Arial"/>
                <w:b/>
                <w:bCs/>
                <w:i/>
                <w:iCs/>
                <w:sz w:val="20"/>
                <w:szCs w:val="20"/>
              </w:rPr>
              <w:t>Technická infrastruktura</w:t>
            </w:r>
          </w:p>
        </w:tc>
      </w:tr>
      <w:tr w:rsidR="009F0771" w:rsidRPr="006D0F6D" w:rsidTr="00120DFC">
        <w:trPr>
          <w:trHeight w:val="454"/>
        </w:trPr>
        <w:tc>
          <w:tcPr>
            <w:tcW w:w="2480" w:type="dxa"/>
            <w:vAlign w:val="center"/>
          </w:tcPr>
          <w:p w:rsidR="009F0771" w:rsidRPr="006D0F6D" w:rsidRDefault="009F0771" w:rsidP="00120DFC">
            <w:pPr>
              <w:spacing w:after="0" w:line="240" w:lineRule="auto"/>
              <w:jc w:val="center"/>
              <w:rPr>
                <w:rFonts w:ascii="Arial" w:hAnsi="Arial" w:cs="Arial"/>
                <w:b/>
                <w:bCs/>
                <w:sz w:val="20"/>
                <w:szCs w:val="20"/>
              </w:rPr>
            </w:pPr>
            <w:r w:rsidRPr="006D0F6D">
              <w:rPr>
                <w:rFonts w:ascii="Arial" w:hAnsi="Arial" w:cs="Arial"/>
                <w:b/>
                <w:bCs/>
                <w:sz w:val="20"/>
                <w:szCs w:val="20"/>
              </w:rPr>
              <w:t>T2</w:t>
            </w:r>
          </w:p>
        </w:tc>
        <w:tc>
          <w:tcPr>
            <w:tcW w:w="1985" w:type="dxa"/>
            <w:vAlign w:val="center"/>
          </w:tcPr>
          <w:p w:rsidR="009F0771" w:rsidRDefault="009F0771"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108, 110,112, 113, 115, 118,120, 123, 124, 132</w:t>
            </w:r>
          </w:p>
        </w:tc>
        <w:tc>
          <w:tcPr>
            <w:tcW w:w="4325" w:type="dxa"/>
            <w:vAlign w:val="center"/>
          </w:tcPr>
          <w:p w:rsidR="009F0771" w:rsidRPr="006D0F6D" w:rsidRDefault="009F0771" w:rsidP="00120DFC">
            <w:pPr>
              <w:spacing w:after="0" w:line="240" w:lineRule="auto"/>
              <w:rPr>
                <w:rFonts w:ascii="Arial" w:hAnsi="Arial" w:cs="Arial"/>
                <w:sz w:val="20"/>
                <w:szCs w:val="20"/>
              </w:rPr>
            </w:pPr>
            <w:r w:rsidRPr="006D0F6D">
              <w:rPr>
                <w:rFonts w:ascii="Arial" w:hAnsi="Arial" w:cs="Arial"/>
                <w:sz w:val="20"/>
                <w:szCs w:val="20"/>
              </w:rPr>
              <w:t>vodovod</w:t>
            </w:r>
          </w:p>
        </w:tc>
      </w:tr>
    </w:tbl>
    <w:p w:rsidR="009F0771" w:rsidRPr="00B07E3E" w:rsidRDefault="009F0771" w:rsidP="009F0771">
      <w:pPr>
        <w:rPr>
          <w:rStyle w:val="FontStyle65"/>
          <w:rFonts w:ascii="Calibri" w:hAnsi="Calibri" w:cs="Calibri"/>
          <w:sz w:val="22"/>
          <w:szCs w:val="20"/>
        </w:rPr>
      </w:pPr>
    </w:p>
    <w:p w:rsidR="009F0771" w:rsidRPr="00B07E3E" w:rsidRDefault="009F0771" w:rsidP="00B07E3E">
      <w:pPr>
        <w:rPr>
          <w:rStyle w:val="FontStyle65"/>
          <w:rFonts w:ascii="Calibri" w:hAnsi="Calibri" w:cs="Calibri"/>
          <w:sz w:val="22"/>
          <w:szCs w:val="20"/>
        </w:rPr>
      </w:pPr>
    </w:p>
    <w:sectPr w:rsidR="009F0771" w:rsidRPr="00B07E3E"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346E" w:rsidRDefault="00CB346E" w:rsidP="001F396F">
      <w:pPr>
        <w:spacing w:after="0" w:line="240" w:lineRule="auto"/>
      </w:pPr>
      <w:r>
        <w:separator/>
      </w:r>
    </w:p>
  </w:endnote>
  <w:endnote w:type="continuationSeparator" w:id="0">
    <w:p w:rsidR="00CB346E" w:rsidRDefault="00CB346E"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346E" w:rsidRDefault="00CB346E" w:rsidP="001F396F">
      <w:pPr>
        <w:spacing w:after="0" w:line="240" w:lineRule="auto"/>
      </w:pPr>
      <w:r>
        <w:separator/>
      </w:r>
    </w:p>
  </w:footnote>
  <w:footnote w:type="continuationSeparator" w:id="0">
    <w:p w:rsidR="00CB346E" w:rsidRDefault="00CB346E"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01B8"/>
    <w:rsid w:val="000D1D37"/>
    <w:rsid w:val="000D370D"/>
    <w:rsid w:val="000D3EF6"/>
    <w:rsid w:val="000D4EC7"/>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117F"/>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271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7C6"/>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3EC3"/>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582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7A9"/>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19B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169F"/>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771"/>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0C01"/>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B6798"/>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53FF"/>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346E"/>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5AA3"/>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694"/>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62</Words>
  <Characters>370</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2017-10-05T12:12:00Z</dcterms:created>
  <dcterms:modified xsi:type="dcterms:W3CDTF">2017-10-05T12:43:00Z</dcterms:modified>
</cp:coreProperties>
</file>