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D8B" w:rsidRDefault="00952D8B" w:rsidP="00952D8B">
      <w:pPr>
        <w:pStyle w:val="Style29"/>
        <w:widowControl/>
        <w:spacing w:before="14" w:line="240" w:lineRule="auto"/>
        <w:rPr>
          <w:rStyle w:val="FontStyle71"/>
          <w:sz w:val="20"/>
          <w:szCs w:val="20"/>
          <w:u w:val="single"/>
        </w:rPr>
      </w:pPr>
      <w:r>
        <w:rPr>
          <w:rStyle w:val="FontStyle71"/>
          <w:sz w:val="20"/>
          <w:szCs w:val="20"/>
          <w:u w:val="single"/>
        </w:rPr>
        <w:t>DS plochy pro silniční dopravu</w:t>
      </w:r>
    </w:p>
    <w:p w:rsidR="00952D8B" w:rsidRDefault="00952D8B" w:rsidP="00952D8B">
      <w:pPr>
        <w:pStyle w:val="Style29"/>
        <w:widowControl/>
        <w:spacing w:before="14" w:line="240" w:lineRule="auto"/>
        <w:rPr>
          <w:rStyle w:val="FontStyle71"/>
          <w:sz w:val="20"/>
          <w:szCs w:val="20"/>
          <w:u w:val="single"/>
        </w:rPr>
      </w:pPr>
    </w:p>
    <w:p w:rsidR="00C05ADD" w:rsidRDefault="00C05ADD" w:rsidP="00952D8B">
      <w:pPr>
        <w:pStyle w:val="Style37"/>
        <w:widowControl/>
        <w:spacing w:before="202"/>
        <w:ind w:right="4646"/>
        <w:jc w:val="left"/>
        <w:rPr>
          <w:rStyle w:val="FontStyle71"/>
          <w:sz w:val="20"/>
          <w:szCs w:val="20"/>
        </w:rPr>
      </w:pPr>
    </w:p>
    <w:p w:rsidR="00AD2BB1" w:rsidRDefault="00C05ADD" w:rsidP="00AD2BB1">
      <w:pPr>
        <w:spacing w:after="0"/>
        <w:rPr>
          <w:rFonts w:ascii="Arial" w:hAnsi="Arial" w:cs="Arial"/>
          <w:sz w:val="20"/>
          <w:szCs w:val="20"/>
        </w:rPr>
      </w:pPr>
      <w:r>
        <w:rPr>
          <w:rFonts w:ascii="Arial" w:hAnsi="Arial" w:cs="Arial"/>
          <w:b/>
          <w:bCs/>
          <w:sz w:val="20"/>
          <w:szCs w:val="20"/>
        </w:rPr>
        <w:t xml:space="preserve">zastavitelná plocha </w:t>
      </w:r>
      <w:r w:rsidR="00AD2BB1">
        <w:rPr>
          <w:rFonts w:ascii="Arial" w:hAnsi="Arial" w:cs="Arial"/>
          <w:b/>
          <w:bCs/>
          <w:sz w:val="20"/>
          <w:szCs w:val="20"/>
        </w:rPr>
        <w:t>č</w:t>
      </w:r>
      <w:r w:rsidR="00AD2BB1" w:rsidRPr="00323BDB">
        <w:rPr>
          <w:rFonts w:ascii="Arial" w:hAnsi="Arial" w:cs="Arial"/>
          <w:b/>
          <w:bCs/>
          <w:sz w:val="20"/>
          <w:szCs w:val="20"/>
        </w:rPr>
        <w:t>.1</w:t>
      </w:r>
      <w:r w:rsidR="00AD2BB1">
        <w:rPr>
          <w:rFonts w:ascii="Arial" w:hAnsi="Arial" w:cs="Arial"/>
          <w:b/>
          <w:bCs/>
          <w:sz w:val="20"/>
          <w:szCs w:val="20"/>
        </w:rPr>
        <w:t>49</w:t>
      </w:r>
      <w:r w:rsidR="00AD2BB1" w:rsidRPr="00323BDB">
        <w:rPr>
          <w:rFonts w:ascii="Arial" w:hAnsi="Arial" w:cs="Arial"/>
          <w:b/>
          <w:bCs/>
          <w:sz w:val="20"/>
          <w:szCs w:val="20"/>
        </w:rPr>
        <w:t xml:space="preserve"> – </w:t>
      </w:r>
      <w:r w:rsidR="00AD2BB1">
        <w:rPr>
          <w:rFonts w:ascii="Arial" w:hAnsi="Arial" w:cs="Arial"/>
          <w:b/>
          <w:bCs/>
          <w:sz w:val="20"/>
          <w:szCs w:val="20"/>
        </w:rPr>
        <w:t>Leskové-Ivanová</w:t>
      </w:r>
      <w:r w:rsidR="00AD2BB1" w:rsidRPr="00323BDB">
        <w:rPr>
          <w:rFonts w:ascii="Arial" w:hAnsi="Arial" w:cs="Arial"/>
          <w:b/>
          <w:bCs/>
          <w:sz w:val="20"/>
          <w:szCs w:val="20"/>
        </w:rPr>
        <w:t xml:space="preserve"> </w:t>
      </w:r>
      <w:r w:rsidR="00AD2BB1" w:rsidRPr="00323BDB">
        <w:rPr>
          <w:rFonts w:ascii="Arial" w:hAnsi="Arial" w:cs="Arial"/>
          <w:b/>
          <w:bCs/>
          <w:color w:val="000000"/>
          <w:sz w:val="20"/>
          <w:szCs w:val="20"/>
        </w:rPr>
        <w:t xml:space="preserve"> </w:t>
      </w:r>
      <w:r w:rsidR="00AD2BB1" w:rsidRPr="005112EC">
        <w:rPr>
          <w:rFonts w:ascii="Arial" w:hAnsi="Arial" w:cs="Arial"/>
          <w:sz w:val="20"/>
          <w:szCs w:val="20"/>
        </w:rPr>
        <w:t>(0,</w:t>
      </w:r>
      <w:r w:rsidR="00AD2BB1">
        <w:rPr>
          <w:rFonts w:ascii="Arial" w:hAnsi="Arial" w:cs="Arial"/>
          <w:sz w:val="20"/>
          <w:szCs w:val="20"/>
        </w:rPr>
        <w:t>10</w:t>
      </w:r>
      <w:r w:rsidR="00AD2BB1" w:rsidRPr="005112EC">
        <w:rPr>
          <w:rFonts w:ascii="Arial" w:hAnsi="Arial" w:cs="Arial"/>
          <w:sz w:val="20"/>
          <w:szCs w:val="20"/>
        </w:rPr>
        <w:t xml:space="preserve"> ha)</w:t>
      </w:r>
    </w:p>
    <w:p w:rsidR="00AD2BB1" w:rsidRPr="00DA3184" w:rsidRDefault="00AD2BB1" w:rsidP="00AD2BB1">
      <w:pPr>
        <w:pStyle w:val="Default"/>
        <w:spacing w:line="276" w:lineRule="auto"/>
        <w:rPr>
          <w:rFonts w:ascii="Arial" w:hAnsi="Arial" w:cs="Arial"/>
          <w:color w:val="auto"/>
          <w:sz w:val="20"/>
          <w:szCs w:val="20"/>
        </w:rPr>
      </w:pPr>
      <w:r w:rsidRPr="00DA3184">
        <w:rPr>
          <w:rFonts w:ascii="Arial" w:hAnsi="Arial" w:cs="Arial"/>
          <w:color w:val="auto"/>
          <w:sz w:val="20"/>
          <w:szCs w:val="20"/>
        </w:rPr>
        <w:t>k.ú Velké Karlovice</w:t>
      </w:r>
    </w:p>
    <w:p w:rsidR="00AD2BB1" w:rsidRPr="00323BDB" w:rsidRDefault="00AD2BB1" w:rsidP="00AD2BB1">
      <w:pPr>
        <w:autoSpaceDE w:val="0"/>
        <w:autoSpaceDN w:val="0"/>
        <w:adjustRightInd w:val="0"/>
        <w:spacing w:after="0"/>
        <w:rPr>
          <w:rFonts w:ascii="Arial" w:hAnsi="Arial" w:cs="Arial"/>
          <w:i/>
          <w:iCs/>
          <w:color w:val="000000"/>
          <w:sz w:val="20"/>
          <w:szCs w:val="20"/>
        </w:rPr>
      </w:pPr>
      <w:r w:rsidRPr="00323BDB">
        <w:rPr>
          <w:rFonts w:ascii="Arial" w:hAnsi="Arial" w:cs="Arial"/>
          <w:i/>
          <w:iCs/>
          <w:color w:val="000000"/>
          <w:sz w:val="20"/>
          <w:szCs w:val="20"/>
        </w:rPr>
        <w:t xml:space="preserve">limity využití plochy: </w:t>
      </w:r>
      <w:r w:rsidRPr="00323BDB">
        <w:rPr>
          <w:rFonts w:ascii="Arial" w:hAnsi="Arial" w:cs="Arial"/>
          <w:color w:val="000000"/>
          <w:sz w:val="20"/>
          <w:szCs w:val="20"/>
        </w:rPr>
        <w:t>územní plán neeviduje</w:t>
      </w:r>
    </w:p>
    <w:p w:rsidR="00AD2BB1" w:rsidRPr="00323BDB" w:rsidRDefault="00AD2BB1" w:rsidP="00AD2BB1">
      <w:pPr>
        <w:autoSpaceDE w:val="0"/>
        <w:autoSpaceDN w:val="0"/>
        <w:adjustRightInd w:val="0"/>
        <w:spacing w:after="0"/>
        <w:rPr>
          <w:rFonts w:ascii="TimesNewRomanPSMT" w:hAnsi="TimesNewRomanPSMT" w:cs="TimesNewRomanPSMT"/>
          <w:color w:val="000000"/>
          <w:sz w:val="20"/>
          <w:szCs w:val="20"/>
        </w:rPr>
      </w:pPr>
      <w:r w:rsidRPr="00323BDB">
        <w:rPr>
          <w:rFonts w:ascii="Arial" w:hAnsi="Arial" w:cs="Arial"/>
          <w:i/>
          <w:iCs/>
          <w:color w:val="000000"/>
          <w:sz w:val="20"/>
          <w:szCs w:val="20"/>
        </w:rPr>
        <w:t xml:space="preserve">dříve vymezena v ÚP: </w:t>
      </w:r>
      <w:r w:rsidRPr="00323BDB">
        <w:rPr>
          <w:rFonts w:ascii="Arial" w:hAnsi="Arial" w:cs="Arial"/>
          <w:i/>
          <w:iCs/>
          <w:color w:val="000000"/>
          <w:sz w:val="20"/>
          <w:szCs w:val="20"/>
        </w:rPr>
        <w:tab/>
        <w:t>ne</w:t>
      </w:r>
    </w:p>
    <w:p w:rsidR="00AD2BB1" w:rsidRPr="00323BDB" w:rsidRDefault="00AD2BB1" w:rsidP="00AD2BB1">
      <w:pPr>
        <w:autoSpaceDE w:val="0"/>
        <w:autoSpaceDN w:val="0"/>
        <w:adjustRightInd w:val="0"/>
        <w:spacing w:after="0"/>
        <w:rPr>
          <w:rFonts w:ascii="Arial" w:hAnsi="Arial" w:cs="Arial"/>
          <w:i/>
          <w:iCs/>
          <w:color w:val="000000"/>
          <w:sz w:val="20"/>
          <w:szCs w:val="20"/>
        </w:rPr>
      </w:pPr>
      <w:r w:rsidRPr="00323BDB">
        <w:rPr>
          <w:rFonts w:ascii="Arial" w:hAnsi="Arial" w:cs="Arial"/>
          <w:i/>
          <w:iCs/>
          <w:color w:val="000000"/>
          <w:sz w:val="20"/>
          <w:szCs w:val="20"/>
        </w:rPr>
        <w:t>popis:</w:t>
      </w:r>
    </w:p>
    <w:p w:rsidR="00AD2BB1" w:rsidRDefault="00AD2BB1" w:rsidP="00AD2BB1">
      <w:pPr>
        <w:spacing w:after="0"/>
        <w:rPr>
          <w:rFonts w:ascii="Arial" w:hAnsi="Arial" w:cs="Arial"/>
          <w:color w:val="000000"/>
          <w:sz w:val="20"/>
          <w:szCs w:val="20"/>
        </w:rPr>
      </w:pPr>
      <w:r w:rsidRPr="00323BDB">
        <w:rPr>
          <w:rFonts w:ascii="Arial" w:hAnsi="Arial" w:cs="Arial"/>
          <w:color w:val="000000"/>
          <w:sz w:val="20"/>
          <w:szCs w:val="20"/>
        </w:rPr>
        <w:t xml:space="preserve">- </w:t>
      </w:r>
      <w:r>
        <w:rPr>
          <w:rFonts w:ascii="Arial" w:hAnsi="Arial" w:cs="Arial"/>
          <w:color w:val="000000"/>
          <w:sz w:val="20"/>
          <w:szCs w:val="20"/>
        </w:rPr>
        <w:t>plocha pro dopravní obsluhu zastavitelné plochy č.141</w:t>
      </w:r>
    </w:p>
    <w:p w:rsidR="00AD2BB1" w:rsidRDefault="00AD2BB1" w:rsidP="00AD2BB1">
      <w:pPr>
        <w:autoSpaceDE w:val="0"/>
        <w:autoSpaceDN w:val="0"/>
        <w:adjustRightInd w:val="0"/>
        <w:spacing w:after="0"/>
        <w:rPr>
          <w:rFonts w:ascii="Arial" w:hAnsi="Arial" w:cs="Arial"/>
          <w:i/>
          <w:iCs/>
          <w:color w:val="000000"/>
          <w:sz w:val="20"/>
          <w:szCs w:val="20"/>
        </w:rPr>
      </w:pPr>
      <w:r w:rsidRPr="00323BDB">
        <w:rPr>
          <w:rFonts w:ascii="Arial" w:hAnsi="Arial" w:cs="Arial"/>
          <w:i/>
          <w:iCs/>
          <w:color w:val="000000"/>
          <w:sz w:val="20"/>
          <w:szCs w:val="20"/>
        </w:rPr>
        <w:t>zdůvodnění</w:t>
      </w:r>
      <w:r>
        <w:rPr>
          <w:rFonts w:ascii="Arial" w:hAnsi="Arial" w:cs="Arial"/>
          <w:i/>
          <w:iCs/>
          <w:color w:val="000000"/>
          <w:sz w:val="20"/>
          <w:szCs w:val="20"/>
        </w:rPr>
        <w:t>:</w:t>
      </w:r>
    </w:p>
    <w:p w:rsidR="00AD2BB1" w:rsidRPr="00DE5249" w:rsidRDefault="00AD2BB1" w:rsidP="00AD2BB1">
      <w:pPr>
        <w:pStyle w:val="Default"/>
        <w:spacing w:line="276" w:lineRule="auto"/>
        <w:rPr>
          <w:rFonts w:ascii="Arial" w:hAnsi="Arial" w:cs="Arial"/>
          <w:bCs/>
          <w:color w:val="auto"/>
          <w:sz w:val="20"/>
          <w:szCs w:val="20"/>
        </w:rPr>
      </w:pPr>
      <w:r>
        <w:rPr>
          <w:rFonts w:ascii="Arial" w:hAnsi="Arial" w:cs="Arial"/>
          <w:bCs/>
          <w:color w:val="auto"/>
          <w:sz w:val="20"/>
          <w:szCs w:val="20"/>
        </w:rPr>
        <w:t xml:space="preserve">- </w:t>
      </w:r>
      <w:r w:rsidRPr="00DE5249">
        <w:rPr>
          <w:rFonts w:ascii="Arial" w:hAnsi="Arial" w:cs="Arial"/>
          <w:bCs/>
          <w:color w:val="auto"/>
          <w:sz w:val="20"/>
          <w:szCs w:val="20"/>
        </w:rPr>
        <w:t xml:space="preserve">Podkladem pro vymezení zastavitelné plochy byl návrh rozhodnutí o námitce č. 15. </w:t>
      </w:r>
    </w:p>
    <w:p w:rsidR="00AD2BB1" w:rsidRDefault="00AD2BB1" w:rsidP="00AD2BB1">
      <w:pPr>
        <w:pStyle w:val="Prosttext"/>
        <w:jc w:val="both"/>
        <w:rPr>
          <w:rFonts w:ascii="Arial" w:hAnsi="Arial" w:cs="Arial"/>
          <w:bCs/>
          <w:sz w:val="20"/>
          <w:szCs w:val="20"/>
        </w:rPr>
      </w:pPr>
      <w:r>
        <w:rPr>
          <w:rFonts w:ascii="Arial" w:hAnsi="Arial" w:cs="Arial"/>
          <w:bCs/>
          <w:sz w:val="20"/>
          <w:szCs w:val="20"/>
        </w:rPr>
        <w:t xml:space="preserve">- </w:t>
      </w:r>
      <w:r w:rsidRPr="00EC763D">
        <w:rPr>
          <w:rFonts w:ascii="Arial" w:hAnsi="Arial" w:cs="Arial"/>
          <w:bCs/>
          <w:sz w:val="20"/>
          <w:szCs w:val="20"/>
        </w:rPr>
        <w:t xml:space="preserve">Městský úřad </w:t>
      </w:r>
      <w:proofErr w:type="spellStart"/>
      <w:r w:rsidRPr="00EC763D">
        <w:rPr>
          <w:rFonts w:ascii="Arial" w:hAnsi="Arial" w:cs="Arial"/>
          <w:bCs/>
          <w:sz w:val="20"/>
          <w:szCs w:val="20"/>
        </w:rPr>
        <w:t>Karolinka</w:t>
      </w:r>
      <w:proofErr w:type="spellEnd"/>
      <w:r w:rsidRPr="00EC763D">
        <w:rPr>
          <w:rFonts w:ascii="Arial" w:hAnsi="Arial" w:cs="Arial"/>
          <w:bCs/>
          <w:sz w:val="20"/>
          <w:szCs w:val="20"/>
        </w:rPr>
        <w:t xml:space="preserve">, odbor výstavby vydal územní rozhodnutí o umístění stavby rodinného domu vč. přípojek </w:t>
      </w:r>
      <w:proofErr w:type="spellStart"/>
      <w:r w:rsidRPr="00EC763D">
        <w:rPr>
          <w:rFonts w:ascii="Arial" w:hAnsi="Arial" w:cs="Arial"/>
          <w:bCs/>
          <w:sz w:val="20"/>
          <w:szCs w:val="20"/>
        </w:rPr>
        <w:t>inž</w:t>
      </w:r>
      <w:proofErr w:type="spellEnd"/>
      <w:r w:rsidRPr="00EC763D">
        <w:rPr>
          <w:rFonts w:ascii="Arial" w:hAnsi="Arial" w:cs="Arial"/>
          <w:bCs/>
          <w:sz w:val="20"/>
          <w:szCs w:val="20"/>
        </w:rPr>
        <w:t xml:space="preserve">. sítí, studny s vodovodem a zpevněných ploch dne 20.3.2015 </w:t>
      </w:r>
      <w:proofErr w:type="spellStart"/>
      <w:r w:rsidRPr="00EC763D">
        <w:rPr>
          <w:rFonts w:ascii="Arial" w:hAnsi="Arial" w:cs="Arial"/>
          <w:bCs/>
          <w:sz w:val="20"/>
          <w:szCs w:val="20"/>
        </w:rPr>
        <w:t>č.j</w:t>
      </w:r>
      <w:proofErr w:type="spellEnd"/>
      <w:r w:rsidRPr="00EC763D">
        <w:rPr>
          <w:rFonts w:ascii="Arial" w:hAnsi="Arial" w:cs="Arial"/>
          <w:bCs/>
          <w:sz w:val="20"/>
          <w:szCs w:val="20"/>
        </w:rPr>
        <w:t xml:space="preserve">.: MU-1354/2015, kdy na pozemku </w:t>
      </w:r>
      <w:proofErr w:type="spellStart"/>
      <w:r w:rsidRPr="00EC763D">
        <w:rPr>
          <w:rFonts w:ascii="Arial" w:hAnsi="Arial" w:cs="Arial"/>
          <w:bCs/>
          <w:sz w:val="20"/>
          <w:szCs w:val="20"/>
        </w:rPr>
        <w:t>parc.č</w:t>
      </w:r>
      <w:proofErr w:type="spellEnd"/>
      <w:r w:rsidRPr="00EC763D">
        <w:rPr>
          <w:rFonts w:ascii="Arial" w:hAnsi="Arial" w:cs="Arial"/>
          <w:bCs/>
          <w:sz w:val="20"/>
          <w:szCs w:val="20"/>
        </w:rPr>
        <w:t xml:space="preserve">. 3665/7 je umístěna vlastní stavba rodinného domu, vše v souladu s doplňkem č.2 územního plánu sídelního útvaru Velké Karlovice. K umístění stavby rodinného domu na pozemku </w:t>
      </w:r>
      <w:proofErr w:type="spellStart"/>
      <w:r w:rsidRPr="00EC763D">
        <w:rPr>
          <w:rFonts w:ascii="Arial" w:hAnsi="Arial" w:cs="Arial"/>
          <w:bCs/>
          <w:sz w:val="20"/>
          <w:szCs w:val="20"/>
        </w:rPr>
        <w:t>parc.č</w:t>
      </w:r>
      <w:proofErr w:type="spellEnd"/>
      <w:r w:rsidRPr="00EC763D">
        <w:rPr>
          <w:rFonts w:ascii="Arial" w:hAnsi="Arial" w:cs="Arial"/>
          <w:bCs/>
          <w:sz w:val="20"/>
          <w:szCs w:val="20"/>
        </w:rPr>
        <w:t xml:space="preserve">. 3665/7 bylo dne 31.12.2014 Správou chráněné krajinné oblasti Beskydy vydáno souhlasné závazné  stanovisko a dne 22.6.2015 </w:t>
      </w:r>
      <w:proofErr w:type="spellStart"/>
      <w:r w:rsidRPr="00EC763D">
        <w:rPr>
          <w:rFonts w:ascii="Arial" w:hAnsi="Arial" w:cs="Arial"/>
          <w:bCs/>
          <w:sz w:val="20"/>
          <w:szCs w:val="20"/>
        </w:rPr>
        <w:t>Č.j</w:t>
      </w:r>
      <w:proofErr w:type="spellEnd"/>
      <w:r w:rsidRPr="00EC763D">
        <w:rPr>
          <w:rFonts w:ascii="Arial" w:hAnsi="Arial" w:cs="Arial"/>
          <w:bCs/>
          <w:sz w:val="20"/>
          <w:szCs w:val="20"/>
        </w:rPr>
        <w:t xml:space="preserve">.: MU-2762/2015 vydal Městský úřad </w:t>
      </w:r>
      <w:proofErr w:type="spellStart"/>
      <w:r w:rsidRPr="00EC763D">
        <w:rPr>
          <w:rFonts w:ascii="Arial" w:hAnsi="Arial" w:cs="Arial"/>
          <w:bCs/>
          <w:sz w:val="20"/>
          <w:szCs w:val="20"/>
        </w:rPr>
        <w:t>Karolinka</w:t>
      </w:r>
      <w:proofErr w:type="spellEnd"/>
      <w:r w:rsidRPr="00EC763D">
        <w:rPr>
          <w:rFonts w:ascii="Arial" w:hAnsi="Arial" w:cs="Arial"/>
          <w:bCs/>
          <w:sz w:val="20"/>
          <w:szCs w:val="20"/>
        </w:rPr>
        <w:t xml:space="preserve">, odbor výstavby stavební povolení. </w:t>
      </w:r>
      <w:r w:rsidRPr="00223D93">
        <w:rPr>
          <w:rFonts w:ascii="Arial" w:hAnsi="Arial" w:cs="Arial"/>
          <w:bCs/>
          <w:sz w:val="20"/>
          <w:szCs w:val="20"/>
        </w:rPr>
        <w:t>Plocha zajistí dopravní obslužnost pro využití plochy pro bydlení -  stavbu rodinného domu.</w:t>
      </w:r>
    </w:p>
    <w:p w:rsidR="00AD2BB1" w:rsidRDefault="00AD2BB1" w:rsidP="00AD2BB1">
      <w:pPr>
        <w:pStyle w:val="Prosttext"/>
        <w:jc w:val="both"/>
        <w:rPr>
          <w:rFonts w:ascii="Arial" w:hAnsi="Arial" w:cs="Arial"/>
          <w:bCs/>
          <w:sz w:val="20"/>
          <w:szCs w:val="20"/>
        </w:rPr>
      </w:pPr>
    </w:p>
    <w:p w:rsidR="00AD2BB1" w:rsidRPr="00223D93" w:rsidRDefault="00AD2BB1" w:rsidP="00AD2BB1">
      <w:pPr>
        <w:pStyle w:val="Prosttext"/>
        <w:jc w:val="both"/>
        <w:rPr>
          <w:rFonts w:ascii="Arial" w:hAnsi="Arial" w:cs="Arial"/>
          <w:bCs/>
          <w:sz w:val="20"/>
          <w:szCs w:val="20"/>
        </w:rPr>
      </w:pPr>
    </w:p>
    <w:p w:rsidR="00952D8B" w:rsidRDefault="00952D8B" w:rsidP="00AD2BB1">
      <w:pPr>
        <w:spacing w:after="0"/>
        <w:rPr>
          <w:rStyle w:val="FontStyle71"/>
          <w:sz w:val="20"/>
          <w:szCs w:val="20"/>
        </w:rPr>
      </w:pPr>
      <w:r>
        <w:rPr>
          <w:rStyle w:val="FontStyle71"/>
          <w:sz w:val="20"/>
          <w:szCs w:val="20"/>
        </w:rPr>
        <w:t>Hlavní využití:</w:t>
      </w:r>
    </w:p>
    <w:p w:rsidR="00952D8B" w:rsidRDefault="00952D8B" w:rsidP="00952D8B">
      <w:pPr>
        <w:pStyle w:val="Style22"/>
        <w:widowControl/>
        <w:tabs>
          <w:tab w:val="left" w:pos="710"/>
        </w:tabs>
        <w:spacing w:before="235" w:line="240" w:lineRule="auto"/>
        <w:ind w:left="355" w:firstLine="0"/>
        <w:rPr>
          <w:rStyle w:val="FontStyle70"/>
          <w:sz w:val="20"/>
          <w:szCs w:val="20"/>
        </w:rPr>
      </w:pPr>
      <w:r>
        <w:rPr>
          <w:rStyle w:val="FontStyle70"/>
          <w:sz w:val="20"/>
          <w:szCs w:val="20"/>
        </w:rPr>
        <w:t>-</w:t>
      </w:r>
      <w:r>
        <w:rPr>
          <w:rStyle w:val="FontStyle70"/>
          <w:sz w:val="20"/>
          <w:szCs w:val="20"/>
        </w:rPr>
        <w:tab/>
        <w:t>pozemní komunikace vč. jejich součástí a příslušenství</w:t>
      </w:r>
    </w:p>
    <w:p w:rsidR="007450EA" w:rsidRDefault="007450EA" w:rsidP="00952D8B">
      <w:pPr>
        <w:pStyle w:val="Style22"/>
        <w:widowControl/>
        <w:tabs>
          <w:tab w:val="left" w:pos="710"/>
        </w:tabs>
        <w:spacing w:before="235" w:line="240" w:lineRule="auto"/>
        <w:ind w:left="355" w:firstLine="0"/>
        <w:rPr>
          <w:rStyle w:val="FontStyle70"/>
          <w:sz w:val="20"/>
          <w:szCs w:val="20"/>
        </w:rPr>
      </w:pPr>
    </w:p>
    <w:p w:rsidR="00952D8B" w:rsidRDefault="00952D8B" w:rsidP="00952D8B">
      <w:pPr>
        <w:pStyle w:val="Style29"/>
        <w:widowControl/>
        <w:spacing w:before="58" w:line="240" w:lineRule="auto"/>
        <w:rPr>
          <w:rStyle w:val="FontStyle71"/>
          <w:sz w:val="20"/>
          <w:szCs w:val="20"/>
        </w:rPr>
      </w:pPr>
      <w:r>
        <w:rPr>
          <w:rStyle w:val="FontStyle71"/>
          <w:sz w:val="20"/>
          <w:szCs w:val="20"/>
        </w:rPr>
        <w:t>Přípustné využití:</w:t>
      </w:r>
    </w:p>
    <w:p w:rsidR="00952D8B" w:rsidRDefault="00952D8B" w:rsidP="00952D8B">
      <w:pPr>
        <w:pStyle w:val="Style22"/>
        <w:widowControl/>
        <w:tabs>
          <w:tab w:val="left" w:pos="710"/>
        </w:tabs>
        <w:spacing w:before="230" w:line="230" w:lineRule="exact"/>
        <w:ind w:left="355" w:firstLine="0"/>
        <w:rPr>
          <w:rStyle w:val="FontStyle70"/>
          <w:sz w:val="20"/>
          <w:szCs w:val="20"/>
        </w:rPr>
      </w:pPr>
      <w:r>
        <w:rPr>
          <w:rStyle w:val="FontStyle70"/>
          <w:sz w:val="20"/>
          <w:szCs w:val="20"/>
        </w:rPr>
        <w:t>-</w:t>
      </w:r>
      <w:r>
        <w:rPr>
          <w:rStyle w:val="FontStyle70"/>
          <w:sz w:val="20"/>
          <w:szCs w:val="20"/>
        </w:rPr>
        <w:tab/>
        <w:t>odstavné a parkovací plochy, dopravní stavby (např. čerpací stanice pohonných hmot, autobusová nádraží, zařízení linkové osobní a hromadné veřejné dopravy, areály údržby pozemních komunikací)</w:t>
      </w:r>
    </w:p>
    <w:p w:rsidR="00952D8B" w:rsidRDefault="00952D8B" w:rsidP="00952D8B">
      <w:pPr>
        <w:pStyle w:val="Style22"/>
        <w:widowControl/>
        <w:numPr>
          <w:ilvl w:val="0"/>
          <w:numId w:val="29"/>
        </w:numPr>
        <w:tabs>
          <w:tab w:val="left" w:pos="710"/>
        </w:tabs>
        <w:spacing w:line="230" w:lineRule="exact"/>
        <w:ind w:left="355"/>
        <w:rPr>
          <w:rStyle w:val="FontStyle70"/>
          <w:sz w:val="20"/>
          <w:szCs w:val="20"/>
        </w:rPr>
      </w:pPr>
      <w:r>
        <w:rPr>
          <w:rStyle w:val="FontStyle70"/>
          <w:sz w:val="20"/>
          <w:szCs w:val="20"/>
        </w:rPr>
        <w:t>garáže</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 xml:space="preserve">slučitelná technická infrastruktura </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informační zařízení</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doprovodná a izolační zeleň, silniční vegetace</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protihluková opatření</w:t>
      </w:r>
    </w:p>
    <w:sectPr w:rsidR="00952D8B"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45D" w:rsidRDefault="004B145D" w:rsidP="001F396F">
      <w:pPr>
        <w:spacing w:after="0" w:line="240" w:lineRule="auto"/>
      </w:pPr>
      <w:r>
        <w:separator/>
      </w:r>
    </w:p>
  </w:endnote>
  <w:endnote w:type="continuationSeparator" w:id="0">
    <w:p w:rsidR="004B145D" w:rsidRDefault="004B145D"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45D" w:rsidRDefault="004B145D" w:rsidP="001F396F">
      <w:pPr>
        <w:spacing w:after="0" w:line="240" w:lineRule="auto"/>
      </w:pPr>
      <w:r>
        <w:separator/>
      </w:r>
    </w:p>
  </w:footnote>
  <w:footnote w:type="continuationSeparator" w:id="0">
    <w:p w:rsidR="004B145D" w:rsidRDefault="004B145D"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27950"/>
    <w:rsid w:val="001301D2"/>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77FF3"/>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56E41"/>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6792"/>
    <w:rsid w:val="002D7191"/>
    <w:rsid w:val="002E0668"/>
    <w:rsid w:val="002E16C8"/>
    <w:rsid w:val="002E2E7F"/>
    <w:rsid w:val="002E53C4"/>
    <w:rsid w:val="002E561F"/>
    <w:rsid w:val="002E65EF"/>
    <w:rsid w:val="002E6E62"/>
    <w:rsid w:val="002F06B7"/>
    <w:rsid w:val="002F59CC"/>
    <w:rsid w:val="002F6D48"/>
    <w:rsid w:val="002F7652"/>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667DB"/>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6704"/>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145D"/>
    <w:rsid w:val="004B19E8"/>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132E"/>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714"/>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63D8"/>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4EE8"/>
    <w:rsid w:val="007279CB"/>
    <w:rsid w:val="007332D9"/>
    <w:rsid w:val="00734508"/>
    <w:rsid w:val="007345AC"/>
    <w:rsid w:val="00736873"/>
    <w:rsid w:val="00736EC5"/>
    <w:rsid w:val="00737946"/>
    <w:rsid w:val="0074044F"/>
    <w:rsid w:val="00740E63"/>
    <w:rsid w:val="0074289F"/>
    <w:rsid w:val="00743E88"/>
    <w:rsid w:val="0074468B"/>
    <w:rsid w:val="007450EA"/>
    <w:rsid w:val="00746F35"/>
    <w:rsid w:val="007512AB"/>
    <w:rsid w:val="007543CB"/>
    <w:rsid w:val="007551AB"/>
    <w:rsid w:val="00755524"/>
    <w:rsid w:val="007568FB"/>
    <w:rsid w:val="007570DD"/>
    <w:rsid w:val="00757954"/>
    <w:rsid w:val="00757D27"/>
    <w:rsid w:val="007621E1"/>
    <w:rsid w:val="007647A8"/>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7A8"/>
    <w:rsid w:val="008B4E59"/>
    <w:rsid w:val="008B6443"/>
    <w:rsid w:val="008B659B"/>
    <w:rsid w:val="008B6D4C"/>
    <w:rsid w:val="008B7532"/>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87BCC"/>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071"/>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2BB1"/>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E7F01"/>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AAD"/>
    <w:rsid w:val="00C00E31"/>
    <w:rsid w:val="00C0127D"/>
    <w:rsid w:val="00C0164F"/>
    <w:rsid w:val="00C0192D"/>
    <w:rsid w:val="00C029EC"/>
    <w:rsid w:val="00C04D5E"/>
    <w:rsid w:val="00C04FBB"/>
    <w:rsid w:val="00C05ADD"/>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27C1"/>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1A8F"/>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09D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388D"/>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107D"/>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3EF"/>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1243</Characters>
  <Application>Microsoft Office Word</Application>
  <DocSecurity>0</DocSecurity>
  <Lines>10</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2017-10-05T11:54:00Z</dcterms:created>
  <dcterms:modified xsi:type="dcterms:W3CDTF">2017-10-05T11:55:00Z</dcterms:modified>
</cp:coreProperties>
</file>