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A7642E" w:rsidRPr="00DA3184" w:rsidRDefault="0047145C" w:rsidP="00A7642E">
      <w:pPr>
        <w:pStyle w:val="Default"/>
        <w:spacing w:line="276" w:lineRule="auto"/>
        <w:rPr>
          <w:rFonts w:ascii="Arial" w:hAnsi="Arial" w:cs="Arial"/>
          <w:b/>
          <w:bCs/>
          <w:sz w:val="20"/>
          <w:szCs w:val="20"/>
        </w:rPr>
      </w:pPr>
      <w:r>
        <w:rPr>
          <w:rFonts w:ascii="Arial" w:eastAsia="MS Mincho" w:hAnsi="Arial" w:cs="Arial"/>
          <w:b/>
          <w:bCs/>
          <w:sz w:val="20"/>
          <w:szCs w:val="20"/>
        </w:rPr>
        <w:t xml:space="preserve">zastavitelná plocha č. </w:t>
      </w:r>
      <w:r w:rsidR="00A7642E" w:rsidRPr="00DA3184">
        <w:rPr>
          <w:rFonts w:ascii="Arial" w:eastAsia="MS Mincho" w:hAnsi="Arial" w:cs="Arial"/>
          <w:b/>
          <w:bCs/>
          <w:sz w:val="20"/>
          <w:szCs w:val="20"/>
        </w:rPr>
        <w:t xml:space="preserve">2 </w:t>
      </w:r>
      <w:proofErr w:type="spellStart"/>
      <w:r w:rsidR="00A7642E" w:rsidRPr="00DA3184">
        <w:rPr>
          <w:rFonts w:ascii="Arial" w:eastAsia="MS Mincho" w:hAnsi="Arial" w:cs="Arial"/>
          <w:b/>
          <w:bCs/>
          <w:sz w:val="20"/>
          <w:szCs w:val="20"/>
        </w:rPr>
        <w:t>Jezerné</w:t>
      </w:r>
      <w:proofErr w:type="spellEnd"/>
      <w:r w:rsidR="00A7642E" w:rsidRPr="00DA3184">
        <w:rPr>
          <w:rFonts w:ascii="Arial" w:eastAsia="MS Mincho" w:hAnsi="Arial" w:cs="Arial"/>
          <w:b/>
          <w:bCs/>
          <w:sz w:val="20"/>
          <w:szCs w:val="20"/>
        </w:rPr>
        <w:t>-K jezeru</w:t>
      </w:r>
      <w:r w:rsidR="00A7642E">
        <w:rPr>
          <w:rFonts w:ascii="Arial" w:eastAsia="MS Mincho" w:hAnsi="Arial" w:cs="Arial"/>
          <w:b/>
          <w:bCs/>
          <w:sz w:val="20"/>
          <w:szCs w:val="20"/>
        </w:rPr>
        <w:t xml:space="preserve"> </w:t>
      </w:r>
      <w:r w:rsidR="00A7642E" w:rsidRPr="00373BA6">
        <w:rPr>
          <w:rFonts w:ascii="Arial" w:hAnsi="Arial" w:cs="Arial"/>
          <w:sz w:val="20"/>
          <w:szCs w:val="20"/>
        </w:rPr>
        <w:t>(0,</w:t>
      </w:r>
      <w:r w:rsidR="00A7642E">
        <w:rPr>
          <w:rFonts w:ascii="Arial" w:hAnsi="Arial" w:cs="Arial"/>
          <w:sz w:val="20"/>
          <w:szCs w:val="20"/>
        </w:rPr>
        <w:t>12</w:t>
      </w:r>
      <w:r w:rsidR="00A7642E" w:rsidRPr="00373BA6">
        <w:rPr>
          <w:rFonts w:ascii="Arial" w:hAnsi="Arial" w:cs="Arial"/>
          <w:sz w:val="20"/>
          <w:szCs w:val="20"/>
        </w:rPr>
        <w:t xml:space="preserve"> ha)</w:t>
      </w:r>
    </w:p>
    <w:p w:rsidR="00A7642E" w:rsidRPr="00DA3184" w:rsidRDefault="00A7642E" w:rsidP="00A7642E">
      <w:pPr>
        <w:pStyle w:val="Default"/>
        <w:spacing w:line="276" w:lineRule="auto"/>
        <w:rPr>
          <w:rFonts w:ascii="Arial" w:hAnsi="Arial" w:cs="Arial"/>
          <w:color w:val="auto"/>
          <w:sz w:val="20"/>
          <w:szCs w:val="20"/>
        </w:rPr>
      </w:pPr>
      <w:r w:rsidRPr="00DA3184">
        <w:rPr>
          <w:rFonts w:ascii="Arial" w:hAnsi="Arial" w:cs="Arial"/>
          <w:color w:val="auto"/>
          <w:sz w:val="20"/>
          <w:szCs w:val="20"/>
        </w:rPr>
        <w:t>k.</w:t>
      </w:r>
      <w:proofErr w:type="spellStart"/>
      <w:r w:rsidRPr="00DA3184">
        <w:rPr>
          <w:rFonts w:ascii="Arial" w:hAnsi="Arial" w:cs="Arial"/>
          <w:color w:val="auto"/>
          <w:sz w:val="20"/>
          <w:szCs w:val="20"/>
        </w:rPr>
        <w:t>ú</w:t>
      </w:r>
      <w:proofErr w:type="spellEnd"/>
      <w:r>
        <w:rPr>
          <w:rFonts w:ascii="Arial" w:hAnsi="Arial" w:cs="Arial"/>
          <w:color w:val="auto"/>
          <w:sz w:val="20"/>
          <w:szCs w:val="20"/>
        </w:rPr>
        <w:t>.</w:t>
      </w:r>
      <w:r w:rsidRPr="00DA3184">
        <w:rPr>
          <w:rFonts w:ascii="Arial" w:hAnsi="Arial" w:cs="Arial"/>
          <w:color w:val="auto"/>
          <w:sz w:val="20"/>
          <w:szCs w:val="20"/>
        </w:rPr>
        <w:t xml:space="preserve"> Velké Karlovice</w:t>
      </w:r>
    </w:p>
    <w:p w:rsidR="00A7642E" w:rsidRPr="00DA3184" w:rsidRDefault="00A7642E" w:rsidP="00A7642E">
      <w:pPr>
        <w:autoSpaceDE w:val="0"/>
        <w:autoSpaceDN w:val="0"/>
        <w:adjustRightInd w:val="0"/>
        <w:spacing w:after="0"/>
        <w:rPr>
          <w:rFonts w:ascii="Arial" w:hAnsi="Arial" w:cs="Arial"/>
          <w:i/>
          <w:iCs/>
          <w:color w:val="000000"/>
          <w:sz w:val="20"/>
          <w:szCs w:val="20"/>
        </w:rPr>
      </w:pPr>
      <w:r w:rsidRPr="00DA3184">
        <w:rPr>
          <w:rFonts w:ascii="Arial" w:hAnsi="Arial" w:cs="Arial"/>
          <w:i/>
          <w:iCs/>
          <w:color w:val="000000"/>
          <w:sz w:val="20"/>
          <w:szCs w:val="20"/>
        </w:rPr>
        <w:t>limity využití plochy:</w:t>
      </w:r>
    </w:p>
    <w:p w:rsidR="00A7642E" w:rsidRPr="00DA3184" w:rsidRDefault="00A7642E" w:rsidP="00A7642E">
      <w:pPr>
        <w:autoSpaceDE w:val="0"/>
        <w:autoSpaceDN w:val="0"/>
        <w:adjustRightInd w:val="0"/>
        <w:spacing w:after="0"/>
        <w:rPr>
          <w:rFonts w:ascii="Arial" w:hAnsi="Arial" w:cs="Arial"/>
          <w:color w:val="000000"/>
          <w:sz w:val="20"/>
          <w:szCs w:val="20"/>
        </w:rPr>
      </w:pPr>
      <w:r w:rsidRPr="00DA3184">
        <w:rPr>
          <w:rFonts w:ascii="Arial" w:hAnsi="Arial" w:cs="Arial"/>
          <w:color w:val="000000"/>
          <w:sz w:val="20"/>
          <w:szCs w:val="20"/>
        </w:rPr>
        <w:t>-</w:t>
      </w:r>
      <w:r w:rsidR="009A6F77">
        <w:rPr>
          <w:rFonts w:ascii="Arial" w:hAnsi="Arial" w:cs="Arial"/>
          <w:color w:val="000000"/>
          <w:sz w:val="20"/>
          <w:szCs w:val="20"/>
        </w:rPr>
        <w:t xml:space="preserve"> </w:t>
      </w:r>
      <w:r w:rsidRPr="00DA3184">
        <w:rPr>
          <w:rFonts w:ascii="Arial" w:hAnsi="Arial" w:cs="Arial"/>
          <w:color w:val="000000"/>
          <w:sz w:val="20"/>
          <w:szCs w:val="20"/>
        </w:rPr>
        <w:t>část pozemku leží v ochranném pásmu lesa</w:t>
      </w:r>
      <w:r>
        <w:rPr>
          <w:rFonts w:ascii="Arial" w:hAnsi="Arial" w:cs="Arial"/>
          <w:color w:val="000000"/>
          <w:sz w:val="20"/>
          <w:szCs w:val="20"/>
        </w:rPr>
        <w:t xml:space="preserve"> </w:t>
      </w:r>
    </w:p>
    <w:p w:rsidR="00A7642E" w:rsidRPr="00DA3184" w:rsidRDefault="00A7642E" w:rsidP="00A7642E">
      <w:pPr>
        <w:autoSpaceDE w:val="0"/>
        <w:autoSpaceDN w:val="0"/>
        <w:adjustRightInd w:val="0"/>
        <w:spacing w:after="0"/>
        <w:jc w:val="both"/>
        <w:rPr>
          <w:rFonts w:ascii="Arial" w:hAnsi="Arial" w:cs="Arial"/>
          <w:color w:val="000000"/>
          <w:sz w:val="20"/>
          <w:szCs w:val="20"/>
        </w:rPr>
      </w:pPr>
      <w:r w:rsidRPr="00DA3184">
        <w:rPr>
          <w:rFonts w:ascii="Arial" w:hAnsi="Arial" w:cs="Arial"/>
          <w:color w:val="000000"/>
          <w:sz w:val="20"/>
          <w:szCs w:val="20"/>
        </w:rPr>
        <w:t>- část plochy leží v potenciálním sesuvném území</w:t>
      </w:r>
      <w:r w:rsidRPr="00D96439">
        <w:rPr>
          <w:rFonts w:ascii="Arial" w:hAnsi="Arial" w:cs="Arial"/>
          <w:color w:val="000000"/>
          <w:sz w:val="20"/>
          <w:szCs w:val="20"/>
        </w:rPr>
        <w:t xml:space="preserve">, </w:t>
      </w:r>
      <w:r>
        <w:rPr>
          <w:rFonts w:ascii="Arial" w:hAnsi="Arial" w:cs="Arial"/>
          <w:color w:val="000000"/>
          <w:sz w:val="20"/>
          <w:szCs w:val="20"/>
        </w:rPr>
        <w:t xml:space="preserve">proto bude </w:t>
      </w:r>
      <w:r w:rsidRPr="00D96439">
        <w:rPr>
          <w:rFonts w:ascii="Arial" w:hAnsi="Arial" w:cs="Arial"/>
          <w:color w:val="000000"/>
          <w:sz w:val="20"/>
          <w:szCs w:val="20"/>
        </w:rPr>
        <w:t xml:space="preserve">zpracováno </w:t>
      </w:r>
      <w:r w:rsidRPr="00D96439">
        <w:rPr>
          <w:rFonts w:ascii="Arial" w:hAnsi="Arial" w:cs="Arial"/>
          <w:sz w:val="20"/>
          <w:szCs w:val="20"/>
        </w:rPr>
        <w:t>inženýrsko-geologické posouzení</w:t>
      </w:r>
      <w:r w:rsidRPr="00DA3184">
        <w:rPr>
          <w:rFonts w:ascii="Arial" w:hAnsi="Arial" w:cs="Arial"/>
          <w:sz w:val="20"/>
          <w:szCs w:val="20"/>
        </w:rPr>
        <w:tab/>
      </w:r>
    </w:p>
    <w:p w:rsidR="00A7642E" w:rsidRPr="00DA3184" w:rsidRDefault="00A7642E" w:rsidP="00A7642E">
      <w:pPr>
        <w:autoSpaceDE w:val="0"/>
        <w:autoSpaceDN w:val="0"/>
        <w:adjustRightInd w:val="0"/>
        <w:spacing w:after="0"/>
        <w:rPr>
          <w:rFonts w:ascii="TimesNewRomanPSMT" w:hAnsi="TimesNewRomanPSMT" w:cs="TimesNewRomanPSMT"/>
          <w:color w:val="000000"/>
          <w:sz w:val="20"/>
          <w:szCs w:val="20"/>
        </w:rPr>
      </w:pPr>
      <w:r w:rsidRPr="00DA3184">
        <w:rPr>
          <w:rFonts w:ascii="Arial" w:hAnsi="Arial" w:cs="Arial"/>
          <w:i/>
          <w:iCs/>
          <w:color w:val="000000"/>
          <w:sz w:val="20"/>
          <w:szCs w:val="20"/>
        </w:rPr>
        <w:t xml:space="preserve">dříve vymezena v ÚP: </w:t>
      </w:r>
      <w:r w:rsidRPr="00DA3184">
        <w:rPr>
          <w:rFonts w:ascii="Arial" w:hAnsi="Arial" w:cs="Arial"/>
          <w:i/>
          <w:iCs/>
          <w:color w:val="000000"/>
          <w:sz w:val="20"/>
          <w:szCs w:val="20"/>
        </w:rPr>
        <w:tab/>
        <w:t>ne</w:t>
      </w:r>
    </w:p>
    <w:p w:rsidR="00A7642E" w:rsidRPr="00DA3184" w:rsidRDefault="00A7642E" w:rsidP="00A7642E">
      <w:pPr>
        <w:autoSpaceDE w:val="0"/>
        <w:autoSpaceDN w:val="0"/>
        <w:adjustRightInd w:val="0"/>
        <w:spacing w:after="0"/>
        <w:rPr>
          <w:rFonts w:ascii="Arial" w:hAnsi="Arial" w:cs="Arial"/>
          <w:i/>
          <w:iCs/>
          <w:color w:val="000000"/>
          <w:sz w:val="20"/>
          <w:szCs w:val="20"/>
        </w:rPr>
      </w:pPr>
      <w:r w:rsidRPr="00DA3184">
        <w:rPr>
          <w:rFonts w:ascii="Arial" w:hAnsi="Arial" w:cs="Arial"/>
          <w:i/>
          <w:iCs/>
          <w:color w:val="000000"/>
          <w:sz w:val="20"/>
          <w:szCs w:val="20"/>
        </w:rPr>
        <w:t>popis a zdůvodnění:</w:t>
      </w:r>
    </w:p>
    <w:p w:rsidR="00A7642E" w:rsidRPr="00DA3184" w:rsidRDefault="00A7642E" w:rsidP="00A7642E">
      <w:pPr>
        <w:autoSpaceDE w:val="0"/>
        <w:autoSpaceDN w:val="0"/>
        <w:adjustRightInd w:val="0"/>
        <w:spacing w:after="0"/>
        <w:rPr>
          <w:rFonts w:ascii="Arial" w:hAnsi="Arial" w:cs="Arial"/>
          <w:sz w:val="20"/>
          <w:szCs w:val="20"/>
        </w:rPr>
      </w:pPr>
      <w:r w:rsidRPr="00DA3184">
        <w:rPr>
          <w:rFonts w:ascii="Arial" w:hAnsi="Arial" w:cs="Arial"/>
          <w:color w:val="000000"/>
          <w:sz w:val="20"/>
          <w:szCs w:val="20"/>
        </w:rPr>
        <w:t>- lokalita</w:t>
      </w:r>
      <w:r w:rsidRPr="00DA3184">
        <w:rPr>
          <w:rFonts w:ascii="Arial" w:hAnsi="Arial" w:cs="Arial"/>
          <w:sz w:val="20"/>
          <w:szCs w:val="20"/>
        </w:rPr>
        <w:t xml:space="preserve"> rozšiřuje zastavěné území severním směrem</w:t>
      </w:r>
    </w:p>
    <w:p w:rsidR="00A7642E" w:rsidRPr="00DA3184" w:rsidRDefault="00A7642E" w:rsidP="00A7642E">
      <w:pPr>
        <w:autoSpaceDE w:val="0"/>
        <w:autoSpaceDN w:val="0"/>
        <w:adjustRightInd w:val="0"/>
        <w:spacing w:after="0"/>
        <w:rPr>
          <w:rFonts w:ascii="Arial" w:hAnsi="Arial" w:cs="Arial"/>
          <w:color w:val="000000"/>
          <w:sz w:val="20"/>
          <w:szCs w:val="20"/>
        </w:rPr>
      </w:pPr>
      <w:r w:rsidRPr="00DA3184">
        <w:rPr>
          <w:rFonts w:ascii="Arial" w:hAnsi="Arial" w:cs="Arial"/>
          <w:sz w:val="20"/>
          <w:szCs w:val="20"/>
        </w:rPr>
        <w:t>- f</w:t>
      </w:r>
      <w:r w:rsidRPr="00DA3184">
        <w:rPr>
          <w:rFonts w:ascii="Arial" w:hAnsi="Arial" w:cs="Arial"/>
          <w:color w:val="000000"/>
          <w:sz w:val="20"/>
          <w:szCs w:val="20"/>
        </w:rPr>
        <w:t>unkčně navazuje na plochu stejné funkce vhodně umístěná při místní komunikaci</w:t>
      </w:r>
    </w:p>
    <w:p w:rsidR="00887F68" w:rsidRDefault="00887F68" w:rsidP="00EE2C05">
      <w:pPr>
        <w:pStyle w:val="Style29"/>
        <w:widowControl/>
        <w:spacing w:before="10" w:line="240" w:lineRule="auto"/>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Pr="00394B02" w:rsidRDefault="00EE2C05" w:rsidP="00EE2C05">
      <w:pPr>
        <w:pStyle w:val="Style19"/>
        <w:widowControl/>
        <w:spacing w:line="276" w:lineRule="auto"/>
        <w:rPr>
          <w:rStyle w:val="FontStyle70"/>
          <w:b/>
          <w:sz w:val="20"/>
          <w:szCs w:val="20"/>
        </w:rPr>
      </w:pPr>
      <w:r w:rsidRPr="00394B02">
        <w:rPr>
          <w:rStyle w:val="FontStyle70"/>
          <w:b/>
          <w:sz w:val="20"/>
          <w:szCs w:val="20"/>
        </w:rPr>
        <w:t>Podmíněně přípustné využití:</w:t>
      </w:r>
    </w:p>
    <w:p w:rsidR="00EE2C05" w:rsidRPr="00E71793" w:rsidRDefault="00EE2C05" w:rsidP="00EE2C05">
      <w:pPr>
        <w:pStyle w:val="Style22"/>
        <w:widowControl/>
        <w:numPr>
          <w:ilvl w:val="0"/>
          <w:numId w:val="32"/>
        </w:numPr>
        <w:tabs>
          <w:tab w:val="left" w:pos="706"/>
        </w:tabs>
        <w:spacing w:line="276" w:lineRule="auto"/>
        <w:ind w:left="357"/>
        <w:jc w:val="both"/>
        <w:rPr>
          <w:rStyle w:val="FontStyle70"/>
          <w:sz w:val="20"/>
          <w:szCs w:val="20"/>
        </w:rPr>
      </w:pPr>
      <w:r w:rsidRPr="00D85B9D">
        <w:rPr>
          <w:rStyle w:val="FontStyle70"/>
          <w:sz w:val="20"/>
          <w:szCs w:val="20"/>
        </w:rPr>
        <w:t>využití ploch</w:t>
      </w:r>
      <w:r>
        <w:rPr>
          <w:rStyle w:val="FontStyle70"/>
          <w:sz w:val="20"/>
          <w:szCs w:val="20"/>
        </w:rPr>
        <w:t>y</w:t>
      </w:r>
      <w:r w:rsidRPr="00D85B9D">
        <w:rPr>
          <w:rStyle w:val="FontStyle70"/>
          <w:sz w:val="20"/>
          <w:szCs w:val="20"/>
        </w:rPr>
        <w:t xml:space="preserve"> č. 2</w:t>
      </w:r>
      <w:r w:rsidR="00D004BB">
        <w:rPr>
          <w:rStyle w:val="FontStyle70"/>
          <w:sz w:val="20"/>
          <w:szCs w:val="20"/>
        </w:rPr>
        <w:t xml:space="preserve"> </w:t>
      </w:r>
      <w:r w:rsidRPr="00D85B9D">
        <w:rPr>
          <w:rStyle w:val="FontStyle70"/>
          <w:sz w:val="20"/>
          <w:szCs w:val="20"/>
        </w:rPr>
        <w:t xml:space="preserve">pro bydlení je podmíněno výsledkem </w:t>
      </w:r>
      <w:r w:rsidRPr="00E71793">
        <w:rPr>
          <w:rStyle w:val="FontStyle70"/>
          <w:sz w:val="20"/>
          <w:szCs w:val="20"/>
        </w:rPr>
        <w:t>inženýrsko-geologické</w:t>
      </w:r>
      <w:r>
        <w:rPr>
          <w:rStyle w:val="FontStyle70"/>
          <w:sz w:val="20"/>
          <w:szCs w:val="20"/>
        </w:rPr>
        <w:t>h</w:t>
      </w:r>
      <w:r w:rsidRPr="00E71793">
        <w:rPr>
          <w:rStyle w:val="FontStyle70"/>
          <w:sz w:val="20"/>
          <w:szCs w:val="20"/>
        </w:rPr>
        <w:t>o</w:t>
      </w:r>
      <w:r w:rsidRPr="00E71793">
        <w:rPr>
          <w:rStyle w:val="FontStyle70"/>
          <w:strike/>
          <w:sz w:val="20"/>
          <w:szCs w:val="20"/>
        </w:rPr>
        <w:t xml:space="preserve"> </w:t>
      </w:r>
      <w:r w:rsidRPr="00E71793">
        <w:rPr>
          <w:rStyle w:val="FontStyle70"/>
          <w:sz w:val="20"/>
          <w:szCs w:val="20"/>
        </w:rPr>
        <w:tab/>
        <w:t>posouzení</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2DF" w:rsidRDefault="003712DF" w:rsidP="001F396F">
      <w:pPr>
        <w:spacing w:after="0" w:line="240" w:lineRule="auto"/>
      </w:pPr>
      <w:r>
        <w:separator/>
      </w:r>
    </w:p>
  </w:endnote>
  <w:endnote w:type="continuationSeparator" w:id="0">
    <w:p w:rsidR="003712DF" w:rsidRDefault="003712DF"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2DF" w:rsidRDefault="003712DF" w:rsidP="001F396F">
      <w:pPr>
        <w:spacing w:after="0" w:line="240" w:lineRule="auto"/>
      </w:pPr>
      <w:r>
        <w:separator/>
      </w:r>
    </w:p>
  </w:footnote>
  <w:footnote w:type="continuationSeparator" w:id="0">
    <w:p w:rsidR="003712DF" w:rsidRDefault="003712DF"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6EC9"/>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9F3"/>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2DF"/>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27F3B"/>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192</Words>
  <Characters>1138</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7</cp:revision>
  <cp:lastPrinted>2017-07-31T11:34:00Z</cp:lastPrinted>
  <dcterms:created xsi:type="dcterms:W3CDTF">2017-10-05T08:18:00Z</dcterms:created>
  <dcterms:modified xsi:type="dcterms:W3CDTF">2017-10-05T09:06:00Z</dcterms:modified>
</cp:coreProperties>
</file>