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45C" w:rsidRDefault="0047145C" w:rsidP="0047145C">
      <w:pPr>
        <w:pStyle w:val="Style29"/>
        <w:widowControl/>
        <w:spacing w:before="10" w:line="240" w:lineRule="auto"/>
        <w:rPr>
          <w:rStyle w:val="FontStyle71"/>
          <w:sz w:val="20"/>
          <w:szCs w:val="20"/>
          <w:u w:val="single"/>
        </w:rPr>
      </w:pPr>
      <w:r>
        <w:rPr>
          <w:rStyle w:val="FontStyle71"/>
          <w:sz w:val="20"/>
          <w:szCs w:val="20"/>
          <w:u w:val="single"/>
        </w:rPr>
        <w:t>SO.3 plochy smíšené obytné vesnické</w:t>
      </w:r>
    </w:p>
    <w:p w:rsidR="0047145C" w:rsidRDefault="0047145C" w:rsidP="00A7642E">
      <w:pPr>
        <w:pStyle w:val="Default"/>
        <w:spacing w:line="276" w:lineRule="auto"/>
        <w:rPr>
          <w:rFonts w:ascii="Arial" w:eastAsia="MS Mincho" w:hAnsi="Arial" w:cs="Arial"/>
          <w:b/>
          <w:bCs/>
          <w:sz w:val="20"/>
          <w:szCs w:val="20"/>
        </w:rPr>
      </w:pPr>
    </w:p>
    <w:p w:rsidR="000840E0" w:rsidRPr="000B01B8" w:rsidRDefault="0047145C" w:rsidP="000840E0">
      <w:pPr>
        <w:spacing w:after="0"/>
        <w:rPr>
          <w:rFonts w:ascii="Arial" w:eastAsia="MS Mincho" w:hAnsi="Arial" w:cs="Arial"/>
          <w:b/>
          <w:bCs/>
          <w:sz w:val="20"/>
          <w:szCs w:val="20"/>
        </w:rPr>
      </w:pPr>
      <w:r>
        <w:rPr>
          <w:rFonts w:ascii="Arial" w:eastAsia="MS Mincho" w:hAnsi="Arial" w:cs="Arial"/>
          <w:b/>
          <w:bCs/>
          <w:sz w:val="20"/>
          <w:szCs w:val="20"/>
        </w:rPr>
        <w:t xml:space="preserve">zastavitelná plocha č. </w:t>
      </w:r>
      <w:r w:rsidR="000840E0" w:rsidRPr="000B01B8">
        <w:rPr>
          <w:rFonts w:ascii="Arial" w:eastAsia="MS Mincho" w:hAnsi="Arial" w:cs="Arial"/>
          <w:b/>
          <w:bCs/>
          <w:sz w:val="20"/>
          <w:szCs w:val="20"/>
        </w:rPr>
        <w:t xml:space="preserve">24 </w:t>
      </w:r>
      <w:proofErr w:type="spellStart"/>
      <w:r w:rsidR="000840E0" w:rsidRPr="000B01B8">
        <w:rPr>
          <w:rFonts w:ascii="Arial" w:eastAsia="MS Mincho" w:hAnsi="Arial" w:cs="Arial"/>
          <w:b/>
          <w:bCs/>
          <w:sz w:val="20"/>
          <w:szCs w:val="20"/>
        </w:rPr>
        <w:t>Miloňov</w:t>
      </w:r>
      <w:proofErr w:type="spellEnd"/>
      <w:r w:rsidR="000840E0" w:rsidRPr="000B01B8">
        <w:rPr>
          <w:rFonts w:ascii="Arial" w:eastAsia="MS Mincho" w:hAnsi="Arial" w:cs="Arial"/>
          <w:b/>
          <w:bCs/>
          <w:sz w:val="20"/>
          <w:szCs w:val="20"/>
        </w:rPr>
        <w:t>-Na Kopečku</w:t>
      </w:r>
      <w:r w:rsidR="000840E0">
        <w:rPr>
          <w:rFonts w:ascii="Arial" w:eastAsia="MS Mincho" w:hAnsi="Arial" w:cs="Arial"/>
          <w:b/>
          <w:bCs/>
          <w:sz w:val="20"/>
          <w:szCs w:val="20"/>
        </w:rPr>
        <w:t xml:space="preserve"> </w:t>
      </w:r>
      <w:r w:rsidR="000840E0" w:rsidRPr="00373BA6">
        <w:rPr>
          <w:rFonts w:ascii="Arial" w:hAnsi="Arial" w:cs="Arial"/>
          <w:color w:val="000000"/>
          <w:sz w:val="20"/>
          <w:szCs w:val="20"/>
        </w:rPr>
        <w:t>(0,</w:t>
      </w:r>
      <w:r w:rsidR="000840E0">
        <w:rPr>
          <w:rFonts w:ascii="Arial" w:hAnsi="Arial" w:cs="Arial"/>
          <w:color w:val="000000"/>
          <w:sz w:val="20"/>
          <w:szCs w:val="20"/>
        </w:rPr>
        <w:t>43</w:t>
      </w:r>
      <w:r w:rsidR="000840E0" w:rsidRPr="00373BA6">
        <w:rPr>
          <w:rFonts w:ascii="Arial" w:hAnsi="Arial" w:cs="Arial"/>
          <w:color w:val="000000"/>
          <w:sz w:val="20"/>
          <w:szCs w:val="20"/>
        </w:rPr>
        <w:t xml:space="preserve"> ha)</w:t>
      </w:r>
    </w:p>
    <w:p w:rsidR="000840E0" w:rsidRPr="000B01B8" w:rsidRDefault="000840E0" w:rsidP="000840E0">
      <w:pPr>
        <w:pStyle w:val="Default"/>
        <w:spacing w:line="276" w:lineRule="auto"/>
        <w:rPr>
          <w:rFonts w:ascii="Arial" w:hAnsi="Arial" w:cs="Arial"/>
          <w:color w:val="auto"/>
          <w:sz w:val="20"/>
          <w:szCs w:val="20"/>
        </w:rPr>
      </w:pPr>
      <w:r w:rsidRPr="000B01B8">
        <w:rPr>
          <w:rFonts w:ascii="Arial" w:hAnsi="Arial" w:cs="Arial"/>
          <w:color w:val="auto"/>
          <w:sz w:val="20"/>
          <w:szCs w:val="20"/>
        </w:rPr>
        <w:t>k.</w:t>
      </w:r>
      <w:proofErr w:type="spellStart"/>
      <w:r w:rsidRPr="000B01B8">
        <w:rPr>
          <w:rFonts w:ascii="Arial" w:hAnsi="Arial" w:cs="Arial"/>
          <w:color w:val="auto"/>
          <w:sz w:val="20"/>
          <w:szCs w:val="20"/>
        </w:rPr>
        <w:t>ú</w:t>
      </w:r>
      <w:proofErr w:type="spellEnd"/>
      <w:r>
        <w:rPr>
          <w:rFonts w:ascii="Arial" w:hAnsi="Arial" w:cs="Arial"/>
          <w:color w:val="auto"/>
          <w:sz w:val="20"/>
          <w:szCs w:val="20"/>
        </w:rPr>
        <w:t>.</w:t>
      </w:r>
      <w:r w:rsidRPr="000B01B8">
        <w:rPr>
          <w:rFonts w:ascii="Arial" w:hAnsi="Arial" w:cs="Arial"/>
          <w:color w:val="auto"/>
          <w:sz w:val="20"/>
          <w:szCs w:val="20"/>
        </w:rPr>
        <w:t xml:space="preserve"> Velké Karlovice</w:t>
      </w:r>
    </w:p>
    <w:p w:rsidR="000840E0" w:rsidRPr="000B01B8" w:rsidRDefault="000840E0" w:rsidP="000840E0">
      <w:pPr>
        <w:autoSpaceDE w:val="0"/>
        <w:autoSpaceDN w:val="0"/>
        <w:adjustRightInd w:val="0"/>
        <w:spacing w:after="0"/>
        <w:rPr>
          <w:rFonts w:ascii="Arial" w:hAnsi="Arial" w:cs="Arial"/>
          <w:i/>
          <w:iCs/>
          <w:color w:val="000000"/>
          <w:sz w:val="20"/>
          <w:szCs w:val="20"/>
        </w:rPr>
      </w:pPr>
      <w:r w:rsidRPr="000B01B8">
        <w:rPr>
          <w:rFonts w:ascii="Arial" w:hAnsi="Arial" w:cs="Arial"/>
          <w:i/>
          <w:iCs/>
          <w:color w:val="000000"/>
          <w:sz w:val="20"/>
          <w:szCs w:val="20"/>
        </w:rPr>
        <w:t>limity využití plochy:</w:t>
      </w:r>
    </w:p>
    <w:p w:rsidR="000840E0" w:rsidRPr="000B01B8" w:rsidRDefault="000840E0" w:rsidP="000840E0">
      <w:pPr>
        <w:autoSpaceDE w:val="0"/>
        <w:autoSpaceDN w:val="0"/>
        <w:adjustRightInd w:val="0"/>
        <w:spacing w:after="0"/>
        <w:rPr>
          <w:rFonts w:ascii="Arial" w:hAnsi="Arial" w:cs="Arial"/>
          <w:i/>
          <w:iCs/>
          <w:color w:val="000000"/>
          <w:sz w:val="20"/>
          <w:szCs w:val="20"/>
        </w:rPr>
      </w:pPr>
      <w:r w:rsidRPr="000B01B8">
        <w:rPr>
          <w:rFonts w:ascii="Arial" w:hAnsi="Arial" w:cs="Arial"/>
          <w:color w:val="000000"/>
          <w:sz w:val="20"/>
          <w:szCs w:val="20"/>
        </w:rPr>
        <w:t>- část pozemku leží v ochranném pásmu lesa</w:t>
      </w:r>
    </w:p>
    <w:p w:rsidR="000840E0" w:rsidRPr="000B01B8" w:rsidRDefault="000840E0" w:rsidP="000840E0">
      <w:pPr>
        <w:autoSpaceDE w:val="0"/>
        <w:autoSpaceDN w:val="0"/>
        <w:adjustRightInd w:val="0"/>
        <w:spacing w:after="0"/>
        <w:rPr>
          <w:rFonts w:ascii="Arial" w:hAnsi="Arial" w:cs="Arial"/>
          <w:color w:val="000000"/>
          <w:sz w:val="20"/>
          <w:szCs w:val="20"/>
        </w:rPr>
      </w:pPr>
      <w:r w:rsidRPr="000B01B8">
        <w:rPr>
          <w:rFonts w:ascii="Arial" w:hAnsi="Arial" w:cs="Arial"/>
          <w:i/>
          <w:iCs/>
          <w:color w:val="000000"/>
          <w:sz w:val="20"/>
          <w:szCs w:val="20"/>
        </w:rPr>
        <w:t xml:space="preserve">dříve vymezena v ÚP: </w:t>
      </w:r>
      <w:r w:rsidRPr="000B01B8">
        <w:rPr>
          <w:rFonts w:ascii="Arial" w:hAnsi="Arial" w:cs="Arial"/>
          <w:i/>
          <w:iCs/>
          <w:color w:val="000000"/>
          <w:sz w:val="20"/>
          <w:szCs w:val="20"/>
        </w:rPr>
        <w:tab/>
      </w:r>
      <w:r w:rsidRPr="006C331B">
        <w:rPr>
          <w:rFonts w:ascii="Arial" w:hAnsi="Arial" w:cs="Arial"/>
          <w:color w:val="000000"/>
          <w:sz w:val="20"/>
          <w:szCs w:val="20"/>
        </w:rPr>
        <w:t>ano</w:t>
      </w:r>
    </w:p>
    <w:p w:rsidR="000840E0" w:rsidRPr="000B01B8" w:rsidRDefault="000840E0" w:rsidP="000840E0">
      <w:pPr>
        <w:autoSpaceDE w:val="0"/>
        <w:autoSpaceDN w:val="0"/>
        <w:adjustRightInd w:val="0"/>
        <w:spacing w:after="0"/>
        <w:rPr>
          <w:rFonts w:ascii="Arial" w:hAnsi="Arial" w:cs="Arial"/>
          <w:i/>
          <w:iCs/>
          <w:color w:val="000000"/>
          <w:sz w:val="20"/>
          <w:szCs w:val="20"/>
        </w:rPr>
      </w:pPr>
      <w:r w:rsidRPr="000B01B8">
        <w:rPr>
          <w:rFonts w:ascii="Arial" w:hAnsi="Arial" w:cs="Arial"/>
          <w:i/>
          <w:iCs/>
          <w:color w:val="000000"/>
          <w:sz w:val="20"/>
          <w:szCs w:val="20"/>
        </w:rPr>
        <w:t>popis a zdůvodnění:</w:t>
      </w:r>
    </w:p>
    <w:p w:rsidR="000840E0" w:rsidRDefault="000840E0" w:rsidP="000840E0">
      <w:pPr>
        <w:autoSpaceDE w:val="0"/>
        <w:autoSpaceDN w:val="0"/>
        <w:adjustRightInd w:val="0"/>
        <w:spacing w:after="0"/>
        <w:jc w:val="both"/>
        <w:rPr>
          <w:rFonts w:ascii="Arial" w:eastAsia="MS Mincho" w:hAnsi="Arial"/>
          <w:sz w:val="20"/>
          <w:szCs w:val="20"/>
        </w:rPr>
      </w:pPr>
      <w:r>
        <w:rPr>
          <w:rFonts w:ascii="Arial" w:eastAsia="MS Mincho" w:hAnsi="Arial" w:cs="Arial"/>
          <w:sz w:val="20"/>
          <w:szCs w:val="20"/>
        </w:rPr>
        <w:t>- d</w:t>
      </w:r>
      <w:r w:rsidRPr="000B01B8">
        <w:rPr>
          <w:rFonts w:ascii="Arial" w:eastAsia="MS Mincho" w:hAnsi="Arial" w:cs="Arial"/>
          <w:sz w:val="20"/>
          <w:szCs w:val="20"/>
        </w:rPr>
        <w:t xml:space="preserve">ostavba poslední etapy </w:t>
      </w:r>
      <w:r>
        <w:rPr>
          <w:rFonts w:ascii="Arial" w:eastAsia="MS Mincho" w:hAnsi="Arial" w:cs="Arial"/>
          <w:sz w:val="20"/>
          <w:szCs w:val="20"/>
        </w:rPr>
        <w:t xml:space="preserve">většího </w:t>
      </w:r>
      <w:r w:rsidRPr="000B01B8">
        <w:rPr>
          <w:rFonts w:ascii="Arial" w:eastAsia="MS Mincho" w:hAnsi="Arial" w:cs="Arial"/>
          <w:sz w:val="20"/>
          <w:szCs w:val="20"/>
        </w:rPr>
        <w:t>stavebního obvodu</w:t>
      </w:r>
      <w:r>
        <w:rPr>
          <w:rFonts w:ascii="Arial" w:eastAsia="MS Mincho" w:hAnsi="Arial" w:cs="Arial"/>
          <w:sz w:val="20"/>
          <w:szCs w:val="20"/>
        </w:rPr>
        <w:t>, k</w:t>
      </w:r>
      <w:r w:rsidRPr="000B01B8">
        <w:rPr>
          <w:rFonts w:ascii="Arial" w:hAnsi="Arial" w:cs="Arial"/>
          <w:color w:val="000000"/>
          <w:sz w:val="20"/>
          <w:szCs w:val="20"/>
        </w:rPr>
        <w:t>oncepčně dlouhodobě sledovaný záměr</w:t>
      </w:r>
      <w:r w:rsidRPr="000B01B8">
        <w:rPr>
          <w:rFonts w:ascii="Arial" w:eastAsia="MS Mincho" w:hAnsi="Arial" w:cs="Arial"/>
          <w:sz w:val="20"/>
          <w:szCs w:val="20"/>
        </w:rPr>
        <w:t xml:space="preserve"> </w:t>
      </w:r>
    </w:p>
    <w:p w:rsidR="000840E0" w:rsidRDefault="000840E0" w:rsidP="000840E0">
      <w:pPr>
        <w:autoSpaceDE w:val="0"/>
        <w:autoSpaceDN w:val="0"/>
        <w:adjustRightInd w:val="0"/>
        <w:spacing w:after="0"/>
        <w:rPr>
          <w:rFonts w:ascii="Arial" w:hAnsi="Arial" w:cs="Arial"/>
          <w:color w:val="000000"/>
          <w:sz w:val="20"/>
          <w:szCs w:val="20"/>
        </w:rPr>
      </w:pPr>
      <w:r>
        <w:rPr>
          <w:rFonts w:ascii="Arial" w:hAnsi="Arial" w:cs="Arial"/>
          <w:color w:val="000000"/>
          <w:sz w:val="20"/>
          <w:szCs w:val="20"/>
        </w:rPr>
        <w:t>- p</w:t>
      </w:r>
      <w:r w:rsidRPr="000B01B8">
        <w:rPr>
          <w:rFonts w:ascii="Arial" w:hAnsi="Arial" w:cs="Arial"/>
          <w:color w:val="000000"/>
          <w:sz w:val="20"/>
          <w:szCs w:val="20"/>
        </w:rPr>
        <w:t>locha navazuje na zastavěné území</w:t>
      </w:r>
      <w:r>
        <w:rPr>
          <w:rFonts w:ascii="Arial" w:hAnsi="Arial" w:cs="Arial"/>
          <w:color w:val="000000"/>
          <w:sz w:val="20"/>
          <w:szCs w:val="20"/>
        </w:rPr>
        <w:t xml:space="preserve"> s</w:t>
      </w:r>
      <w:r w:rsidRPr="000B01B8">
        <w:rPr>
          <w:rFonts w:ascii="Arial" w:hAnsi="Arial" w:cs="Arial"/>
          <w:color w:val="000000"/>
          <w:sz w:val="20"/>
          <w:szCs w:val="20"/>
        </w:rPr>
        <w:t>tejného využití</w:t>
      </w:r>
    </w:p>
    <w:p w:rsidR="000840E0" w:rsidRPr="000B01B8" w:rsidRDefault="000840E0" w:rsidP="000840E0">
      <w:pPr>
        <w:autoSpaceDE w:val="0"/>
        <w:autoSpaceDN w:val="0"/>
        <w:adjustRightInd w:val="0"/>
        <w:spacing w:after="0"/>
        <w:rPr>
          <w:rFonts w:ascii="Arial" w:hAnsi="Arial" w:cs="Arial"/>
          <w:color w:val="000000"/>
          <w:sz w:val="20"/>
          <w:szCs w:val="20"/>
        </w:rPr>
      </w:pPr>
      <w:r w:rsidRPr="000B01B8">
        <w:rPr>
          <w:rFonts w:ascii="Arial" w:hAnsi="Arial" w:cs="Arial"/>
          <w:sz w:val="20"/>
          <w:szCs w:val="20"/>
        </w:rPr>
        <w:t xml:space="preserve">- </w:t>
      </w:r>
      <w:r w:rsidRPr="000B01B8">
        <w:rPr>
          <w:rFonts w:ascii="Arial" w:hAnsi="Arial" w:cs="Arial"/>
          <w:color w:val="000000"/>
          <w:sz w:val="20"/>
          <w:szCs w:val="20"/>
        </w:rPr>
        <w:t>výhodné napojení na dopravní a technickou infrastrukturu</w:t>
      </w:r>
    </w:p>
    <w:p w:rsidR="000840E0" w:rsidRDefault="000840E0" w:rsidP="000840E0">
      <w:pPr>
        <w:spacing w:after="0"/>
        <w:rPr>
          <w:rStyle w:val="FontStyle71"/>
          <w:sz w:val="20"/>
          <w:szCs w:val="20"/>
        </w:rPr>
      </w:pPr>
    </w:p>
    <w:p w:rsidR="00EE2C05" w:rsidRDefault="00EE2C05" w:rsidP="000840E0">
      <w:pPr>
        <w:spacing w:after="0"/>
        <w:rPr>
          <w:rStyle w:val="FontStyle71"/>
          <w:sz w:val="20"/>
          <w:szCs w:val="20"/>
        </w:rPr>
      </w:pPr>
      <w:r>
        <w:rPr>
          <w:rStyle w:val="FontStyle71"/>
          <w:sz w:val="20"/>
          <w:szCs w:val="20"/>
        </w:rPr>
        <w:t>Hlavní využití:</w:t>
      </w:r>
    </w:p>
    <w:p w:rsidR="00EE2C05" w:rsidRDefault="00EE2C05" w:rsidP="00EE2C05">
      <w:pPr>
        <w:pStyle w:val="Style22"/>
        <w:widowControl/>
        <w:tabs>
          <w:tab w:val="left" w:pos="715"/>
        </w:tabs>
        <w:spacing w:before="206" w:line="240" w:lineRule="auto"/>
        <w:ind w:left="355" w:firstLine="0"/>
        <w:rPr>
          <w:rStyle w:val="FontStyle70"/>
          <w:color w:val="00FF00"/>
          <w:sz w:val="20"/>
          <w:szCs w:val="20"/>
        </w:rPr>
      </w:pPr>
      <w:r>
        <w:rPr>
          <w:rStyle w:val="FontStyle70"/>
          <w:sz w:val="20"/>
          <w:szCs w:val="20"/>
        </w:rPr>
        <w:t>-</w:t>
      </w:r>
      <w:r>
        <w:rPr>
          <w:rStyle w:val="FontStyle70"/>
          <w:sz w:val="20"/>
          <w:szCs w:val="20"/>
        </w:rPr>
        <w:tab/>
        <w:t xml:space="preserve">bydlení v </w:t>
      </w:r>
      <w:r w:rsidRPr="00E71793">
        <w:rPr>
          <w:rStyle w:val="FontStyle70"/>
          <w:sz w:val="20"/>
          <w:szCs w:val="20"/>
        </w:rPr>
        <w:t>rodinných domech v</w:t>
      </w:r>
      <w:r>
        <w:rPr>
          <w:rStyle w:val="FontStyle70"/>
          <w:sz w:val="20"/>
          <w:szCs w:val="20"/>
        </w:rPr>
        <w:t> kombinaci s výrobními a nevýrobními službami</w:t>
      </w:r>
    </w:p>
    <w:p w:rsidR="00EE2C05" w:rsidRDefault="00EE2C05" w:rsidP="00EE2C05">
      <w:pPr>
        <w:pStyle w:val="Style29"/>
        <w:widowControl/>
        <w:spacing w:line="240" w:lineRule="auto"/>
        <w:rPr>
          <w:rStyle w:val="FontStyle71"/>
          <w:sz w:val="20"/>
          <w:szCs w:val="20"/>
        </w:rPr>
      </w:pPr>
    </w:p>
    <w:p w:rsidR="00EE2C05" w:rsidRDefault="00EE2C05" w:rsidP="00EE2C05">
      <w:pPr>
        <w:pStyle w:val="Style29"/>
        <w:widowControl/>
        <w:spacing w:line="240" w:lineRule="auto"/>
        <w:rPr>
          <w:rStyle w:val="FontStyle71"/>
          <w:sz w:val="20"/>
          <w:szCs w:val="20"/>
        </w:rPr>
      </w:pPr>
      <w:r>
        <w:rPr>
          <w:rStyle w:val="FontStyle71"/>
          <w:sz w:val="20"/>
          <w:szCs w:val="20"/>
        </w:rPr>
        <w:t>Přípustné využití:</w:t>
      </w:r>
    </w:p>
    <w:p w:rsidR="00EE2C05" w:rsidRPr="00092D17" w:rsidRDefault="00EE2C05" w:rsidP="00EE2C05">
      <w:pPr>
        <w:pStyle w:val="Style22"/>
        <w:widowControl/>
        <w:numPr>
          <w:ilvl w:val="0"/>
          <w:numId w:val="33"/>
        </w:numPr>
        <w:tabs>
          <w:tab w:val="left" w:pos="715"/>
        </w:tabs>
        <w:spacing w:before="53" w:line="240" w:lineRule="auto"/>
        <w:ind w:left="352"/>
        <w:rPr>
          <w:rStyle w:val="FontStyle69"/>
          <w:rFonts w:ascii="Arial" w:hAnsi="Arial" w:cs="Arial"/>
          <w:b/>
        </w:rPr>
      </w:pPr>
      <w:r w:rsidRPr="00092D17">
        <w:rPr>
          <w:rStyle w:val="FontStyle70"/>
          <w:sz w:val="20"/>
          <w:szCs w:val="20"/>
        </w:rPr>
        <w:t xml:space="preserve">občanské vybavení </w:t>
      </w:r>
      <w:r w:rsidRPr="00092D17">
        <w:rPr>
          <w:rStyle w:val="FontStyle71"/>
          <w:b w:val="0"/>
          <w:sz w:val="20"/>
          <w:szCs w:val="20"/>
        </w:rPr>
        <w:t>související s hlavním využitím</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 xml:space="preserve">veřejná prostranství </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zemědělská výroba slučitelná s hlavním využitím</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stavby a zařízení související a podmiňující hlavní využití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informační zařízení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 xml:space="preserve">dopravní a technická infrastruktura slučitelná s hlavním využitím </w:t>
      </w:r>
    </w:p>
    <w:p w:rsidR="00EE2C05" w:rsidRDefault="00EE2C05" w:rsidP="00EE2C05">
      <w:pPr>
        <w:pStyle w:val="Style29"/>
        <w:widowControl/>
        <w:spacing w:line="240" w:lineRule="exact"/>
        <w:jc w:val="both"/>
      </w:pPr>
    </w:p>
    <w:p w:rsidR="00EE2C05" w:rsidRDefault="00EE2C05" w:rsidP="00EE2C05">
      <w:pPr>
        <w:pStyle w:val="Style29"/>
        <w:widowControl/>
        <w:spacing w:before="48" w:line="240" w:lineRule="auto"/>
        <w:jc w:val="both"/>
        <w:rPr>
          <w:rStyle w:val="FontStyle71"/>
          <w:sz w:val="20"/>
          <w:szCs w:val="20"/>
        </w:rPr>
      </w:pPr>
      <w:r>
        <w:rPr>
          <w:rStyle w:val="FontStyle71"/>
          <w:sz w:val="20"/>
          <w:szCs w:val="20"/>
        </w:rPr>
        <w:t>Podmínky prostorového uspořádání: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maximální počet nadzemních podlaží: 2 + podkroví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 xml:space="preserve">v rozptýlených lokalitách zástavby v krajině, která si ponechala charakter venkovských usedlostí, se stavby se musí přizpůsobit charakteru původní zástavby, který se vyznačuje obdélným půdorysem staveb a sedlovou nebo </w:t>
      </w:r>
      <w:proofErr w:type="spellStart"/>
      <w:r>
        <w:rPr>
          <w:rStyle w:val="FontStyle70"/>
          <w:sz w:val="20"/>
          <w:szCs w:val="20"/>
        </w:rPr>
        <w:t>polovalbovou</w:t>
      </w:r>
      <w:proofErr w:type="spellEnd"/>
      <w:r>
        <w:rPr>
          <w:rStyle w:val="FontStyle70"/>
          <w:sz w:val="20"/>
          <w:szCs w:val="20"/>
        </w:rPr>
        <w:t xml:space="preserve"> střechou se štíty na kratších stranách půdorysu</w:t>
      </w:r>
    </w:p>
    <w:p w:rsidR="00617EB0" w:rsidRDefault="00617EB0" w:rsidP="00EE2C05">
      <w:pPr>
        <w:rPr>
          <w:rStyle w:val="FontStyle70"/>
          <w:rFonts w:ascii="Calibri" w:hAnsi="Calibri" w:cs="Calibri"/>
          <w:sz w:val="22"/>
          <w:szCs w:val="20"/>
        </w:rPr>
      </w:pPr>
    </w:p>
    <w:p w:rsidR="00887F68" w:rsidRPr="00EE2C05" w:rsidRDefault="00887F68" w:rsidP="00EE2C05">
      <w:pPr>
        <w:rPr>
          <w:rStyle w:val="FontStyle70"/>
          <w:rFonts w:ascii="Calibri" w:hAnsi="Calibri" w:cs="Calibri"/>
          <w:sz w:val="22"/>
          <w:szCs w:val="20"/>
        </w:rPr>
      </w:pPr>
    </w:p>
    <w:sectPr w:rsidR="00887F68" w:rsidRPr="00EE2C05"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3D97" w:rsidRDefault="00CD3D97" w:rsidP="001F396F">
      <w:pPr>
        <w:spacing w:after="0" w:line="240" w:lineRule="auto"/>
      </w:pPr>
      <w:r>
        <w:separator/>
      </w:r>
    </w:p>
  </w:endnote>
  <w:endnote w:type="continuationSeparator" w:id="0">
    <w:p w:rsidR="00CD3D97" w:rsidRDefault="00CD3D97"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3D97" w:rsidRDefault="00CD3D97" w:rsidP="001F396F">
      <w:pPr>
        <w:spacing w:after="0" w:line="240" w:lineRule="auto"/>
      </w:pPr>
      <w:r>
        <w:separator/>
      </w:r>
    </w:p>
  </w:footnote>
  <w:footnote w:type="continuationSeparator" w:id="0">
    <w:p w:rsidR="00CD3D97" w:rsidRDefault="00CD3D97"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 w:numId="4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1B66"/>
    <w:rsid w:val="0007785E"/>
    <w:rsid w:val="00077D6E"/>
    <w:rsid w:val="00080E98"/>
    <w:rsid w:val="00081108"/>
    <w:rsid w:val="0008361E"/>
    <w:rsid w:val="000840E0"/>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B431E"/>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0F766A"/>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5A43"/>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2EDE"/>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42F2"/>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B0E"/>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45C"/>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880"/>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3C8B"/>
    <w:rsid w:val="005753D8"/>
    <w:rsid w:val="005767C4"/>
    <w:rsid w:val="00576993"/>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14445"/>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028"/>
    <w:rsid w:val="006D7A86"/>
    <w:rsid w:val="006E15F1"/>
    <w:rsid w:val="006E307D"/>
    <w:rsid w:val="006E338A"/>
    <w:rsid w:val="006E35DF"/>
    <w:rsid w:val="006E68A0"/>
    <w:rsid w:val="006F0A50"/>
    <w:rsid w:val="006F4E6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1901"/>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6E8F"/>
    <w:rsid w:val="00847653"/>
    <w:rsid w:val="008519E3"/>
    <w:rsid w:val="00852B54"/>
    <w:rsid w:val="00856763"/>
    <w:rsid w:val="008600D4"/>
    <w:rsid w:val="008604C5"/>
    <w:rsid w:val="00861E9C"/>
    <w:rsid w:val="00863A18"/>
    <w:rsid w:val="0086454D"/>
    <w:rsid w:val="00864AA7"/>
    <w:rsid w:val="00872681"/>
    <w:rsid w:val="008727BA"/>
    <w:rsid w:val="00872E1F"/>
    <w:rsid w:val="00875466"/>
    <w:rsid w:val="008769E9"/>
    <w:rsid w:val="00881BD4"/>
    <w:rsid w:val="00881FDE"/>
    <w:rsid w:val="008824B5"/>
    <w:rsid w:val="00883D3E"/>
    <w:rsid w:val="00886185"/>
    <w:rsid w:val="00886D9B"/>
    <w:rsid w:val="0088720C"/>
    <w:rsid w:val="00887F68"/>
    <w:rsid w:val="00890127"/>
    <w:rsid w:val="00894377"/>
    <w:rsid w:val="00894A17"/>
    <w:rsid w:val="00895A3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426"/>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01C2"/>
    <w:rsid w:val="00901B25"/>
    <w:rsid w:val="00902BF7"/>
    <w:rsid w:val="00910223"/>
    <w:rsid w:val="0091122A"/>
    <w:rsid w:val="009112CC"/>
    <w:rsid w:val="00911FFA"/>
    <w:rsid w:val="009137FF"/>
    <w:rsid w:val="009148B1"/>
    <w:rsid w:val="009210B6"/>
    <w:rsid w:val="00922237"/>
    <w:rsid w:val="00922922"/>
    <w:rsid w:val="00922CF8"/>
    <w:rsid w:val="00923B0C"/>
    <w:rsid w:val="00923BB4"/>
    <w:rsid w:val="00923BC7"/>
    <w:rsid w:val="00925529"/>
    <w:rsid w:val="00927E20"/>
    <w:rsid w:val="0093391E"/>
    <w:rsid w:val="009341BE"/>
    <w:rsid w:val="00937481"/>
    <w:rsid w:val="009402EF"/>
    <w:rsid w:val="009423F8"/>
    <w:rsid w:val="009427BA"/>
    <w:rsid w:val="00947F90"/>
    <w:rsid w:val="009501C2"/>
    <w:rsid w:val="00950938"/>
    <w:rsid w:val="009542BF"/>
    <w:rsid w:val="009543A0"/>
    <w:rsid w:val="0095757E"/>
    <w:rsid w:val="00960513"/>
    <w:rsid w:val="0096262D"/>
    <w:rsid w:val="009677F6"/>
    <w:rsid w:val="00970D98"/>
    <w:rsid w:val="00972A9B"/>
    <w:rsid w:val="00973AE5"/>
    <w:rsid w:val="0097612D"/>
    <w:rsid w:val="00977F0D"/>
    <w:rsid w:val="00980B8C"/>
    <w:rsid w:val="00982696"/>
    <w:rsid w:val="00982B73"/>
    <w:rsid w:val="009836C0"/>
    <w:rsid w:val="00985E38"/>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77"/>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2E"/>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B7C07"/>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340A"/>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77A0"/>
    <w:rsid w:val="00C20DE4"/>
    <w:rsid w:val="00C212AA"/>
    <w:rsid w:val="00C2145B"/>
    <w:rsid w:val="00C2187D"/>
    <w:rsid w:val="00C225BF"/>
    <w:rsid w:val="00C23D93"/>
    <w:rsid w:val="00C2656A"/>
    <w:rsid w:val="00C3030F"/>
    <w:rsid w:val="00C30E06"/>
    <w:rsid w:val="00C31C4F"/>
    <w:rsid w:val="00C3350E"/>
    <w:rsid w:val="00C350DB"/>
    <w:rsid w:val="00C35E25"/>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2662"/>
    <w:rsid w:val="00CC377A"/>
    <w:rsid w:val="00CC79B5"/>
    <w:rsid w:val="00CD244E"/>
    <w:rsid w:val="00CD3177"/>
    <w:rsid w:val="00CD3C9F"/>
    <w:rsid w:val="00CD3D97"/>
    <w:rsid w:val="00CD3F3E"/>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04BB"/>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0AB8"/>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A00"/>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2C05"/>
    <w:rsid w:val="00EE6D07"/>
    <w:rsid w:val="00EF0953"/>
    <w:rsid w:val="00EF0D15"/>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0E2C"/>
    <w:rsid w:val="00F41427"/>
    <w:rsid w:val="00F41C9F"/>
    <w:rsid w:val="00F42853"/>
    <w:rsid w:val="00F43C45"/>
    <w:rsid w:val="00F506F9"/>
    <w:rsid w:val="00F5117B"/>
    <w:rsid w:val="00F53063"/>
    <w:rsid w:val="00F55E02"/>
    <w:rsid w:val="00F61130"/>
    <w:rsid w:val="00F62F3C"/>
    <w:rsid w:val="00F63027"/>
    <w:rsid w:val="00F63D85"/>
    <w:rsid w:val="00F67DF7"/>
    <w:rsid w:val="00F7054B"/>
    <w:rsid w:val="00F70558"/>
    <w:rsid w:val="00F71737"/>
    <w:rsid w:val="00F71D1D"/>
    <w:rsid w:val="00F751B1"/>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paragraph" w:styleId="Nadpis8">
    <w:name w:val="heading 8"/>
    <w:basedOn w:val="Normln"/>
    <w:next w:val="Normln"/>
    <w:link w:val="Nadpis8Char"/>
    <w:semiHidden/>
    <w:unhideWhenUsed/>
    <w:qFormat/>
    <w:locked/>
    <w:rsid w:val="00F751B1"/>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 w:type="character" w:customStyle="1" w:styleId="Nadpis8Char">
    <w:name w:val="Nadpis 8 Char"/>
    <w:basedOn w:val="Standardnpsmoodstavce"/>
    <w:link w:val="Nadpis8"/>
    <w:uiPriority w:val="99"/>
    <w:semiHidden/>
    <w:rsid w:val="00F751B1"/>
    <w:rPr>
      <w:rFonts w:asciiTheme="majorHAnsi" w:eastAsiaTheme="majorEastAsia" w:hAnsiTheme="majorHAnsi" w:cstheme="majorBidi"/>
      <w:color w:val="404040" w:themeColor="text1" w:themeTint="BF"/>
      <w:lang w:eastAsia="en-US"/>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170</Words>
  <Characters>1008</Characters>
  <Application>Microsoft Office Word</Application>
  <DocSecurity>0</DocSecurity>
  <Lines>8</Lines>
  <Paragraphs>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2017-10-05T09:29:00Z</dcterms:created>
  <dcterms:modified xsi:type="dcterms:W3CDTF">2017-10-05T09:29:00Z</dcterms:modified>
</cp:coreProperties>
</file>