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2BA" w:rsidRDefault="007972BA" w:rsidP="007972BA">
      <w:pPr>
        <w:pStyle w:val="Style46"/>
        <w:widowControl/>
        <w:spacing w:before="43"/>
        <w:jc w:val="left"/>
        <w:rPr>
          <w:rStyle w:val="FontStyle71"/>
          <w:sz w:val="20"/>
          <w:szCs w:val="20"/>
          <w:u w:val="single"/>
        </w:rPr>
      </w:pPr>
      <w:r>
        <w:rPr>
          <w:rStyle w:val="FontStyle71"/>
          <w:sz w:val="20"/>
          <w:szCs w:val="20"/>
          <w:u w:val="single"/>
        </w:rPr>
        <w:t>BI plochy bydlení-individuální</w:t>
      </w:r>
    </w:p>
    <w:p w:rsidR="00B1518F" w:rsidRDefault="00B1518F" w:rsidP="007972BA">
      <w:pPr>
        <w:pStyle w:val="Style46"/>
        <w:widowControl/>
        <w:spacing w:before="43"/>
        <w:jc w:val="left"/>
        <w:rPr>
          <w:rStyle w:val="FontStyle71"/>
          <w:sz w:val="20"/>
          <w:szCs w:val="20"/>
          <w:u w:val="single"/>
        </w:rPr>
      </w:pPr>
    </w:p>
    <w:p w:rsidR="009B75BC" w:rsidRDefault="009B75BC" w:rsidP="009B75BC">
      <w:pPr>
        <w:pStyle w:val="Default"/>
        <w:spacing w:line="276" w:lineRule="auto"/>
        <w:rPr>
          <w:rFonts w:ascii="Arial" w:eastAsia="MS Mincho" w:hAnsi="Arial" w:cs="Arial"/>
          <w:b/>
          <w:bCs/>
          <w:sz w:val="20"/>
          <w:szCs w:val="20"/>
        </w:rPr>
      </w:pPr>
      <w:r>
        <w:rPr>
          <w:rFonts w:ascii="Arial" w:eastAsia="MS Mincho" w:hAnsi="Arial" w:cs="Arial"/>
          <w:b/>
          <w:bCs/>
          <w:sz w:val="20"/>
          <w:szCs w:val="20"/>
        </w:rPr>
        <w:t>zastavitelná plocha č. 69</w:t>
      </w:r>
      <w:r w:rsidRPr="009B62EF">
        <w:rPr>
          <w:rFonts w:ascii="Arial" w:eastAsia="MS Mincho" w:hAnsi="Arial" w:cs="Arial"/>
          <w:b/>
          <w:bCs/>
          <w:sz w:val="20"/>
          <w:szCs w:val="20"/>
        </w:rPr>
        <w:t xml:space="preserve"> </w:t>
      </w:r>
      <w:r>
        <w:rPr>
          <w:rFonts w:ascii="Arial" w:eastAsia="MS Mincho" w:hAnsi="Arial" w:cs="Arial"/>
          <w:b/>
          <w:bCs/>
          <w:sz w:val="20"/>
          <w:szCs w:val="20"/>
        </w:rPr>
        <w:t xml:space="preserve">U pomníčku </w:t>
      </w:r>
      <w:r w:rsidRPr="00373BA6">
        <w:rPr>
          <w:rFonts w:ascii="Arial" w:hAnsi="Arial" w:cs="Arial"/>
          <w:sz w:val="20"/>
          <w:szCs w:val="20"/>
        </w:rPr>
        <w:t>(0,</w:t>
      </w:r>
      <w:r>
        <w:rPr>
          <w:rFonts w:ascii="Arial" w:hAnsi="Arial" w:cs="Arial"/>
          <w:sz w:val="20"/>
          <w:szCs w:val="20"/>
        </w:rPr>
        <w:t>26</w:t>
      </w:r>
      <w:r w:rsidRPr="00373BA6">
        <w:rPr>
          <w:rFonts w:ascii="Arial" w:hAnsi="Arial" w:cs="Arial"/>
          <w:sz w:val="20"/>
          <w:szCs w:val="20"/>
        </w:rPr>
        <w:t xml:space="preserve"> ha)</w:t>
      </w:r>
    </w:p>
    <w:p w:rsidR="009B75BC" w:rsidRPr="009B62EF" w:rsidRDefault="009B75BC" w:rsidP="009B75BC">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9B75BC" w:rsidRDefault="009B75BC" w:rsidP="009B75BC">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9B75BC" w:rsidRDefault="009B75BC" w:rsidP="009B75BC">
      <w:pPr>
        <w:autoSpaceDE w:val="0"/>
        <w:autoSpaceDN w:val="0"/>
        <w:adjustRightInd w:val="0"/>
        <w:spacing w:after="0"/>
        <w:rPr>
          <w:rFonts w:ascii="Arial" w:hAnsi="Arial" w:cs="Arial"/>
          <w:sz w:val="20"/>
          <w:szCs w:val="20"/>
        </w:rPr>
      </w:pPr>
      <w:r w:rsidRPr="008822E3">
        <w:rPr>
          <w:rFonts w:ascii="Arial" w:hAnsi="Arial" w:cs="Arial"/>
          <w:iCs/>
          <w:color w:val="000000"/>
          <w:sz w:val="20"/>
          <w:szCs w:val="20"/>
        </w:rPr>
        <w:t xml:space="preserve">- </w:t>
      </w:r>
      <w:r>
        <w:rPr>
          <w:rFonts w:ascii="Arial" w:hAnsi="Arial" w:cs="Arial"/>
          <w:color w:val="000000"/>
          <w:sz w:val="20"/>
          <w:szCs w:val="20"/>
        </w:rPr>
        <w:t>p</w:t>
      </w:r>
      <w:r w:rsidRPr="006C331B">
        <w:rPr>
          <w:rFonts w:ascii="Arial" w:hAnsi="Arial" w:cs="Arial"/>
          <w:sz w:val="20"/>
          <w:szCs w:val="20"/>
        </w:rPr>
        <w:t xml:space="preserve">ohledově exponovaná lokalita </w:t>
      </w:r>
      <w:r>
        <w:rPr>
          <w:rFonts w:ascii="Arial" w:hAnsi="Arial" w:cs="Arial"/>
          <w:sz w:val="20"/>
          <w:szCs w:val="20"/>
        </w:rPr>
        <w:t>v centru obce</w:t>
      </w:r>
    </w:p>
    <w:p w:rsidR="009B75BC" w:rsidRDefault="009B75BC" w:rsidP="009B75BC">
      <w:pPr>
        <w:autoSpaceDE w:val="0"/>
        <w:autoSpaceDN w:val="0"/>
        <w:adjustRightInd w:val="0"/>
        <w:spacing w:after="0"/>
        <w:rPr>
          <w:rFonts w:ascii="Arial" w:hAnsi="Arial" w:cs="Arial"/>
          <w:sz w:val="20"/>
          <w:szCs w:val="20"/>
          <w:lang w:eastAsia="cs-CZ"/>
        </w:rPr>
      </w:pPr>
      <w:r>
        <w:rPr>
          <w:rFonts w:ascii="Arial" w:hAnsi="Arial" w:cs="Arial"/>
          <w:sz w:val="20"/>
          <w:szCs w:val="20"/>
        </w:rPr>
        <w:t xml:space="preserve">- k severní hranici plochy se přimyká </w:t>
      </w:r>
      <w:r>
        <w:rPr>
          <w:rFonts w:ascii="Arial" w:hAnsi="Arial" w:cs="Arial"/>
          <w:iCs/>
          <w:color w:val="000000"/>
          <w:sz w:val="20"/>
          <w:szCs w:val="20"/>
        </w:rPr>
        <w:t xml:space="preserve">kulturní památka - </w:t>
      </w:r>
      <w:r>
        <w:rPr>
          <w:rFonts w:ascii="Arial" w:hAnsi="Arial" w:cs="Arial"/>
          <w:sz w:val="20"/>
          <w:szCs w:val="20"/>
          <w:lang w:eastAsia="cs-CZ"/>
        </w:rPr>
        <w:t>boží muka, která spolu s dvěma lípami tvoří významný bod zastavení na hlavní pěší trase</w:t>
      </w:r>
    </w:p>
    <w:p w:rsidR="009B75BC" w:rsidRDefault="009B75BC" w:rsidP="009B75BC">
      <w:pPr>
        <w:autoSpaceDE w:val="0"/>
        <w:autoSpaceDN w:val="0"/>
        <w:adjustRightInd w:val="0"/>
        <w:spacing w:after="0"/>
        <w:rPr>
          <w:rFonts w:ascii="Arial" w:hAnsi="Arial" w:cs="Arial"/>
          <w:iCs/>
          <w:color w:val="000000"/>
          <w:sz w:val="20"/>
          <w:szCs w:val="20"/>
        </w:rPr>
      </w:pPr>
      <w:r w:rsidRPr="00ED688E">
        <w:rPr>
          <w:rFonts w:ascii="Arial" w:hAnsi="Arial" w:cs="Arial"/>
          <w:iCs/>
          <w:color w:val="000000"/>
          <w:sz w:val="20"/>
          <w:szCs w:val="20"/>
        </w:rPr>
        <w:t xml:space="preserve">- </w:t>
      </w:r>
      <w:r>
        <w:rPr>
          <w:rFonts w:ascii="Arial" w:hAnsi="Arial" w:cs="Arial"/>
          <w:iCs/>
          <w:color w:val="000000"/>
          <w:sz w:val="20"/>
          <w:szCs w:val="20"/>
        </w:rPr>
        <w:t xml:space="preserve">stávající </w:t>
      </w:r>
      <w:r w:rsidRPr="00ED688E">
        <w:rPr>
          <w:rFonts w:ascii="Arial" w:hAnsi="Arial" w:cs="Arial"/>
          <w:iCs/>
          <w:color w:val="000000"/>
          <w:sz w:val="20"/>
          <w:szCs w:val="20"/>
        </w:rPr>
        <w:t xml:space="preserve">jezdecká dráha </w:t>
      </w:r>
      <w:r>
        <w:rPr>
          <w:rFonts w:ascii="Arial" w:hAnsi="Arial" w:cs="Arial"/>
          <w:iCs/>
          <w:color w:val="000000"/>
          <w:sz w:val="20"/>
          <w:szCs w:val="20"/>
        </w:rPr>
        <w:t xml:space="preserve">dostihového závodiště je </w:t>
      </w:r>
      <w:r w:rsidRPr="00ED688E">
        <w:rPr>
          <w:rFonts w:ascii="Arial" w:hAnsi="Arial" w:cs="Arial"/>
          <w:iCs/>
          <w:color w:val="000000"/>
          <w:sz w:val="20"/>
          <w:szCs w:val="20"/>
        </w:rPr>
        <w:t xml:space="preserve">8m od hranice </w:t>
      </w:r>
      <w:r>
        <w:rPr>
          <w:rFonts w:ascii="Arial" w:hAnsi="Arial" w:cs="Arial"/>
          <w:iCs/>
          <w:color w:val="000000"/>
          <w:sz w:val="20"/>
          <w:szCs w:val="20"/>
        </w:rPr>
        <w:t>plochy</w:t>
      </w:r>
    </w:p>
    <w:p w:rsidR="009B75BC" w:rsidRPr="006E261E" w:rsidRDefault="009B75BC" w:rsidP="009B75BC">
      <w:pPr>
        <w:autoSpaceDE w:val="0"/>
        <w:autoSpaceDN w:val="0"/>
        <w:adjustRightInd w:val="0"/>
        <w:spacing w:after="0"/>
        <w:jc w:val="both"/>
        <w:rPr>
          <w:rFonts w:ascii="Arial" w:hAnsi="Arial" w:cs="Arial"/>
          <w:color w:val="FF0000"/>
          <w:sz w:val="20"/>
          <w:szCs w:val="20"/>
        </w:rPr>
      </w:pPr>
      <w:r>
        <w:rPr>
          <w:rFonts w:ascii="Arial" w:hAnsi="Arial" w:cs="Arial"/>
          <w:color w:val="000000"/>
          <w:sz w:val="20"/>
          <w:szCs w:val="20"/>
        </w:rPr>
        <w:t xml:space="preserve">- plocha při silnici </w:t>
      </w:r>
      <w:proofErr w:type="spellStart"/>
      <w:r>
        <w:rPr>
          <w:rFonts w:ascii="Arial" w:hAnsi="Arial" w:cs="Arial"/>
          <w:color w:val="000000"/>
          <w:sz w:val="20"/>
          <w:szCs w:val="20"/>
        </w:rPr>
        <w:t>II.třídy</w:t>
      </w:r>
      <w:proofErr w:type="spellEnd"/>
      <w:r>
        <w:rPr>
          <w:rFonts w:ascii="Arial" w:hAnsi="Arial" w:cs="Arial"/>
          <w:color w:val="000000"/>
          <w:sz w:val="20"/>
          <w:szCs w:val="20"/>
        </w:rPr>
        <w:t>, bydlení možné</w:t>
      </w:r>
      <w:r w:rsidRPr="00E81382">
        <w:rPr>
          <w:rFonts w:ascii="Arial" w:hAnsi="Arial" w:cs="Arial"/>
          <w:sz w:val="20"/>
          <w:szCs w:val="20"/>
        </w:rPr>
        <w:t xml:space="preserve"> </w:t>
      </w:r>
      <w:r>
        <w:rPr>
          <w:rFonts w:ascii="Arial" w:hAnsi="Arial" w:cs="Arial"/>
          <w:sz w:val="20"/>
          <w:szCs w:val="20"/>
        </w:rPr>
        <w:t xml:space="preserve">jen za dodržení </w:t>
      </w:r>
      <w:r w:rsidRPr="00E81382">
        <w:rPr>
          <w:rFonts w:ascii="Arial" w:hAnsi="Arial" w:cs="Arial"/>
          <w:sz w:val="20"/>
          <w:szCs w:val="20"/>
        </w:rPr>
        <w:t>maximální přípustné hladiny hluku v chráněných vnitřních a venkovních prostorech staveb a venkovních prostorech</w:t>
      </w:r>
      <w:r>
        <w:rPr>
          <w:rFonts w:ascii="Arial" w:hAnsi="Arial" w:cs="Arial"/>
          <w:sz w:val="20"/>
          <w:szCs w:val="20"/>
        </w:rPr>
        <w:t xml:space="preserve"> </w:t>
      </w:r>
    </w:p>
    <w:p w:rsidR="009B75BC" w:rsidRPr="00917E27" w:rsidRDefault="009B75BC" w:rsidP="009B75BC">
      <w:pPr>
        <w:autoSpaceDE w:val="0"/>
        <w:autoSpaceDN w:val="0"/>
        <w:adjustRightInd w:val="0"/>
        <w:spacing w:after="0"/>
        <w:rPr>
          <w:rFonts w:ascii="Arial" w:hAnsi="Arial" w:cs="Arial"/>
          <w:i/>
          <w:iCs/>
          <w:color w:val="000000"/>
          <w:sz w:val="20"/>
          <w:szCs w:val="20"/>
        </w:rPr>
      </w:pPr>
      <w:r w:rsidRPr="00ED688E">
        <w:rPr>
          <w:rFonts w:ascii="Arial" w:hAnsi="Arial" w:cs="Arial"/>
          <w:i/>
          <w:iCs/>
          <w:color w:val="000000"/>
          <w:sz w:val="20"/>
          <w:szCs w:val="20"/>
        </w:rPr>
        <w:t xml:space="preserve">dříve vymezena v ÚP: </w:t>
      </w:r>
      <w:r>
        <w:rPr>
          <w:rFonts w:ascii="Arial" w:hAnsi="Arial" w:cs="Arial"/>
          <w:i/>
          <w:iCs/>
          <w:color w:val="000000"/>
          <w:sz w:val="20"/>
          <w:szCs w:val="20"/>
        </w:rPr>
        <w:t xml:space="preserve"> </w:t>
      </w:r>
      <w:r w:rsidRPr="00ED688E">
        <w:rPr>
          <w:rFonts w:ascii="Arial" w:hAnsi="Arial" w:cs="Arial"/>
          <w:iCs/>
          <w:color w:val="000000"/>
          <w:sz w:val="20"/>
          <w:szCs w:val="20"/>
        </w:rPr>
        <w:t xml:space="preserve">ano </w:t>
      </w:r>
      <w:r w:rsidRPr="00917E27">
        <w:rPr>
          <w:rFonts w:ascii="Arial" w:hAnsi="Arial" w:cs="Arial"/>
          <w:i/>
          <w:iCs/>
          <w:color w:val="000000"/>
          <w:sz w:val="20"/>
          <w:szCs w:val="20"/>
        </w:rPr>
        <w:t>(plocha pro sport-návrh)</w:t>
      </w:r>
    </w:p>
    <w:p w:rsidR="009B75BC" w:rsidRPr="003F1F2E" w:rsidRDefault="009B75BC" w:rsidP="009B75BC">
      <w:pPr>
        <w:autoSpaceDE w:val="0"/>
        <w:autoSpaceDN w:val="0"/>
        <w:adjustRightInd w:val="0"/>
        <w:spacing w:after="0"/>
        <w:rPr>
          <w:rFonts w:ascii="Arial" w:hAnsi="Arial" w:cs="Arial"/>
          <w:i/>
          <w:iCs/>
          <w:color w:val="000000"/>
          <w:sz w:val="20"/>
          <w:szCs w:val="20"/>
          <w:u w:val="single"/>
        </w:rPr>
      </w:pPr>
      <w:r>
        <w:rPr>
          <w:rFonts w:ascii="Arial" w:hAnsi="Arial" w:cs="Arial"/>
          <w:i/>
          <w:iCs/>
          <w:color w:val="000000"/>
          <w:sz w:val="20"/>
          <w:szCs w:val="20"/>
        </w:rPr>
        <w:t>po</w:t>
      </w:r>
      <w:r w:rsidRPr="009B62EF">
        <w:rPr>
          <w:rFonts w:ascii="Arial" w:hAnsi="Arial" w:cs="Arial"/>
          <w:i/>
          <w:iCs/>
          <w:color w:val="000000"/>
          <w:sz w:val="20"/>
          <w:szCs w:val="20"/>
        </w:rPr>
        <w:t>pis</w:t>
      </w:r>
      <w:r>
        <w:rPr>
          <w:rFonts w:ascii="Arial" w:hAnsi="Arial" w:cs="Arial"/>
          <w:i/>
          <w:iCs/>
          <w:color w:val="000000"/>
          <w:sz w:val="20"/>
          <w:szCs w:val="20"/>
        </w:rPr>
        <w:t>:</w:t>
      </w:r>
    </w:p>
    <w:p w:rsidR="009B75BC" w:rsidRPr="00220754" w:rsidRDefault="009B75BC" w:rsidP="009B75BC">
      <w:pPr>
        <w:pStyle w:val="Default"/>
        <w:spacing w:line="276" w:lineRule="auto"/>
        <w:rPr>
          <w:rFonts w:ascii="Arial" w:hAnsi="Arial" w:cs="Arial"/>
          <w:strike/>
          <w:sz w:val="20"/>
          <w:szCs w:val="20"/>
        </w:rPr>
      </w:pPr>
      <w:r w:rsidRPr="00ED688E">
        <w:rPr>
          <w:rFonts w:ascii="Arial" w:hAnsi="Arial" w:cs="Arial"/>
          <w:iCs/>
          <w:sz w:val="20"/>
          <w:szCs w:val="20"/>
        </w:rPr>
        <w:t xml:space="preserve">- </w:t>
      </w:r>
      <w:r w:rsidRPr="009B62EF">
        <w:rPr>
          <w:rFonts w:ascii="Arial" w:hAnsi="Arial" w:cs="Arial"/>
          <w:sz w:val="20"/>
          <w:szCs w:val="20"/>
        </w:rPr>
        <w:t xml:space="preserve">lokalita </w:t>
      </w:r>
      <w:r>
        <w:rPr>
          <w:rFonts w:ascii="Arial" w:hAnsi="Arial" w:cs="Arial"/>
          <w:sz w:val="20"/>
          <w:szCs w:val="20"/>
        </w:rPr>
        <w:t xml:space="preserve">v </w:t>
      </w:r>
      <w:r w:rsidRPr="009B62EF">
        <w:rPr>
          <w:rFonts w:ascii="Arial" w:hAnsi="Arial" w:cs="Arial"/>
          <w:sz w:val="20"/>
          <w:szCs w:val="20"/>
        </w:rPr>
        <w:t>zastavěné</w:t>
      </w:r>
      <w:r>
        <w:rPr>
          <w:rFonts w:ascii="Arial" w:hAnsi="Arial" w:cs="Arial"/>
          <w:sz w:val="20"/>
          <w:szCs w:val="20"/>
        </w:rPr>
        <w:t>m</w:t>
      </w:r>
      <w:r w:rsidRPr="009B62EF">
        <w:rPr>
          <w:rFonts w:ascii="Arial" w:hAnsi="Arial" w:cs="Arial"/>
          <w:sz w:val="20"/>
          <w:szCs w:val="20"/>
        </w:rPr>
        <w:t xml:space="preserve"> území</w:t>
      </w:r>
    </w:p>
    <w:p w:rsidR="009B75BC" w:rsidRDefault="009B75BC" w:rsidP="009B75BC">
      <w:pPr>
        <w:pStyle w:val="Default"/>
        <w:spacing w:line="276" w:lineRule="auto"/>
        <w:rPr>
          <w:rFonts w:ascii="Arial" w:hAnsi="Arial" w:cs="Arial"/>
          <w:i/>
          <w:iCs/>
          <w:sz w:val="20"/>
          <w:szCs w:val="20"/>
        </w:rPr>
      </w:pPr>
      <w:r w:rsidRPr="009B62EF">
        <w:rPr>
          <w:rFonts w:ascii="Arial" w:hAnsi="Arial" w:cs="Arial"/>
          <w:i/>
          <w:iCs/>
          <w:sz w:val="20"/>
          <w:szCs w:val="20"/>
        </w:rPr>
        <w:t>zdůvodnění</w:t>
      </w:r>
    </w:p>
    <w:p w:rsidR="009B75BC" w:rsidRPr="001B3EBB" w:rsidRDefault="009B75BC" w:rsidP="009B75BC">
      <w:pPr>
        <w:pStyle w:val="Default"/>
        <w:spacing w:line="276" w:lineRule="auto"/>
        <w:rPr>
          <w:rFonts w:ascii="Arial" w:hAnsi="Arial" w:cs="Arial"/>
          <w:bCs/>
          <w:color w:val="auto"/>
          <w:sz w:val="20"/>
          <w:szCs w:val="20"/>
        </w:rPr>
      </w:pPr>
      <w:r>
        <w:rPr>
          <w:rFonts w:ascii="Arial" w:hAnsi="Arial" w:cs="Arial"/>
          <w:bCs/>
          <w:color w:val="auto"/>
          <w:sz w:val="20"/>
          <w:szCs w:val="20"/>
        </w:rPr>
        <w:t xml:space="preserve">- </w:t>
      </w:r>
      <w:r w:rsidRPr="001B3EBB">
        <w:rPr>
          <w:rFonts w:ascii="Arial" w:hAnsi="Arial" w:cs="Arial"/>
          <w:bCs/>
          <w:color w:val="auto"/>
          <w:sz w:val="20"/>
          <w:szCs w:val="20"/>
        </w:rPr>
        <w:t xml:space="preserve">Podkladem pro vymezení zastavitelné plochy byl návrh rozhodnutí o námitce č. 16. </w:t>
      </w:r>
    </w:p>
    <w:p w:rsidR="009B75BC" w:rsidRPr="00263B23" w:rsidRDefault="009B75BC" w:rsidP="009B75BC">
      <w:pPr>
        <w:pStyle w:val="Default"/>
        <w:spacing w:line="276" w:lineRule="auto"/>
        <w:jc w:val="both"/>
        <w:rPr>
          <w:rFonts w:ascii="Arial" w:hAnsi="Arial" w:cs="Arial"/>
          <w:b/>
          <w:bCs/>
          <w:sz w:val="20"/>
          <w:szCs w:val="20"/>
        </w:rPr>
      </w:pPr>
      <w:r>
        <w:rPr>
          <w:rFonts w:ascii="Arial" w:hAnsi="Arial" w:cs="Arial"/>
          <w:bCs/>
          <w:color w:val="auto"/>
          <w:sz w:val="20"/>
          <w:szCs w:val="20"/>
        </w:rPr>
        <w:t xml:space="preserve">- </w:t>
      </w:r>
      <w:r w:rsidRPr="00263B23">
        <w:rPr>
          <w:rFonts w:ascii="Arial" w:hAnsi="Arial" w:cs="Arial"/>
          <w:bCs/>
          <w:color w:val="auto"/>
          <w:sz w:val="20"/>
          <w:szCs w:val="20"/>
        </w:rPr>
        <w:t xml:space="preserve">V návrhu byly pozemky vymezeny jako zastavitelná plocha pro tělovýchovu a sport OS 69. Pozemky se nacházejí v centrální zóně obce s možností napojení na stávající dopravní infrastrukturu, navazují na zastavěné území s plochami bydlení individuální a z hlediska ochrany zemědělského půdního fondu je většina pozemků vedena v kultuře </w:t>
      </w:r>
      <w:proofErr w:type="spellStart"/>
      <w:r w:rsidRPr="00263B23">
        <w:rPr>
          <w:rFonts w:ascii="Arial" w:hAnsi="Arial" w:cs="Arial"/>
          <w:bCs/>
          <w:color w:val="auto"/>
          <w:sz w:val="20"/>
          <w:szCs w:val="20"/>
        </w:rPr>
        <w:t>ost</w:t>
      </w:r>
      <w:proofErr w:type="spellEnd"/>
      <w:r w:rsidRPr="00263B23">
        <w:rPr>
          <w:rFonts w:ascii="Arial" w:hAnsi="Arial" w:cs="Arial"/>
          <w:bCs/>
          <w:color w:val="auto"/>
          <w:sz w:val="20"/>
          <w:szCs w:val="20"/>
        </w:rPr>
        <w:t>. plochy. Vymezení zastavitelné plochy OS 69 na zastavitelnou plochu pro bydlení nebude v rozporu s koncepcí rozvoje obce Velké Karlovice. Nedojde k enormnímu navýšení zastavitelných ploch pro bydlení</w:t>
      </w:r>
      <w:r>
        <w:rPr>
          <w:rFonts w:ascii="Arial" w:hAnsi="Arial" w:cs="Arial"/>
          <w:bCs/>
          <w:color w:val="auto"/>
          <w:sz w:val="20"/>
          <w:szCs w:val="20"/>
        </w:rPr>
        <w:t>. P</w:t>
      </w:r>
      <w:r w:rsidRPr="00263B23">
        <w:rPr>
          <w:rFonts w:ascii="Arial" w:hAnsi="Arial" w:cs="Arial"/>
          <w:bCs/>
          <w:color w:val="auto"/>
          <w:sz w:val="20"/>
          <w:szCs w:val="20"/>
        </w:rPr>
        <w:t>locha</w:t>
      </w:r>
      <w:r>
        <w:rPr>
          <w:rFonts w:ascii="Arial" w:hAnsi="Arial" w:cs="Arial"/>
          <w:bCs/>
          <w:color w:val="auto"/>
          <w:sz w:val="20"/>
          <w:szCs w:val="20"/>
        </w:rPr>
        <w:t>,</w:t>
      </w:r>
      <w:r w:rsidRPr="00263B23">
        <w:rPr>
          <w:rFonts w:ascii="Arial" w:hAnsi="Arial" w:cs="Arial"/>
          <w:bCs/>
          <w:color w:val="auto"/>
          <w:sz w:val="20"/>
          <w:szCs w:val="20"/>
        </w:rPr>
        <w:t xml:space="preserve"> jako zastavitelná plocha pro tělovýchovu a sport OS 69</w:t>
      </w:r>
      <w:r>
        <w:rPr>
          <w:rFonts w:ascii="Arial" w:hAnsi="Arial" w:cs="Arial"/>
          <w:bCs/>
          <w:color w:val="auto"/>
          <w:sz w:val="20"/>
          <w:szCs w:val="20"/>
        </w:rPr>
        <w:t>,</w:t>
      </w:r>
      <w:r w:rsidRPr="00263B23">
        <w:rPr>
          <w:rFonts w:ascii="Arial" w:hAnsi="Arial" w:cs="Arial"/>
          <w:bCs/>
          <w:color w:val="auto"/>
          <w:sz w:val="20"/>
          <w:szCs w:val="20"/>
        </w:rPr>
        <w:t xml:space="preserve"> byla předmětem vyhodnocení předpokládaných záborů zemědělského půdního fondu, posouzena z hlediska vlivů na životní prostředí (SEA) a na evropsky významné lokality nebo ptačí oblasti (Natura 2000) a na základě těchto posouzení vydal Krajský úřad Zlínského kraje, odbor životního prostředí a zemědělství, odd. ekologických rizik dne 23.6.2014 souhlasné stanovisko k posouzení vlivů na životní prostředí Návrhu územního plánu Velké Karlovice.           </w:t>
      </w:r>
      <w:r w:rsidRPr="00263B23">
        <w:rPr>
          <w:rFonts w:ascii="Arial" w:hAnsi="Arial" w:cs="Arial"/>
          <w:b/>
          <w:bCs/>
          <w:sz w:val="20"/>
          <w:szCs w:val="20"/>
        </w:rPr>
        <w:t xml:space="preserve"> </w:t>
      </w:r>
    </w:p>
    <w:p w:rsidR="009B75BC" w:rsidRDefault="009B75BC" w:rsidP="007972BA">
      <w:pPr>
        <w:pStyle w:val="Style46"/>
        <w:widowControl/>
        <w:spacing w:before="43"/>
        <w:jc w:val="left"/>
        <w:rPr>
          <w:rStyle w:val="FontStyle71"/>
          <w:sz w:val="20"/>
          <w:szCs w:val="20"/>
          <w:u w:val="single"/>
        </w:rPr>
      </w:pPr>
    </w:p>
    <w:p w:rsidR="009B75BC" w:rsidRDefault="009B75BC" w:rsidP="007972BA">
      <w:pPr>
        <w:pStyle w:val="Style46"/>
        <w:widowControl/>
        <w:spacing w:before="43"/>
        <w:jc w:val="left"/>
        <w:rPr>
          <w:rStyle w:val="FontStyle71"/>
          <w:sz w:val="20"/>
          <w:szCs w:val="20"/>
          <w:u w:val="single"/>
        </w:rPr>
      </w:pPr>
    </w:p>
    <w:p w:rsidR="007972BA" w:rsidRDefault="007972BA" w:rsidP="007972BA">
      <w:pPr>
        <w:pStyle w:val="Style19"/>
        <w:widowControl/>
        <w:spacing w:line="240" w:lineRule="auto"/>
        <w:ind w:right="7066"/>
        <w:rPr>
          <w:rStyle w:val="FontStyle71"/>
          <w:sz w:val="20"/>
          <w:szCs w:val="20"/>
        </w:rPr>
      </w:pPr>
      <w:r>
        <w:rPr>
          <w:rStyle w:val="FontStyle71"/>
          <w:sz w:val="20"/>
          <w:szCs w:val="20"/>
        </w:rPr>
        <w:t>Hlavní využití:</w:t>
      </w:r>
    </w:p>
    <w:p w:rsidR="007972BA" w:rsidRPr="009B75BC" w:rsidRDefault="007972BA" w:rsidP="009B75BC">
      <w:pPr>
        <w:pStyle w:val="Style43"/>
        <w:widowControl/>
        <w:numPr>
          <w:ilvl w:val="0"/>
          <w:numId w:val="28"/>
        </w:numPr>
        <w:tabs>
          <w:tab w:val="left" w:pos="706"/>
        </w:tabs>
        <w:spacing w:line="240" w:lineRule="auto"/>
        <w:ind w:right="5741" w:firstLine="350"/>
        <w:jc w:val="left"/>
        <w:rPr>
          <w:rStyle w:val="FontStyle70"/>
          <w:sz w:val="20"/>
          <w:szCs w:val="20"/>
        </w:rPr>
      </w:pPr>
      <w:r>
        <w:rPr>
          <w:rStyle w:val="FontStyle70"/>
          <w:sz w:val="20"/>
          <w:szCs w:val="20"/>
        </w:rPr>
        <w:t xml:space="preserve">bydlení v rodinných domech </w:t>
      </w:r>
      <w:r w:rsidRPr="009B75BC">
        <w:rPr>
          <w:rStyle w:val="FontStyle71"/>
          <w:sz w:val="20"/>
          <w:szCs w:val="20"/>
        </w:rPr>
        <w:t>Přípustné využití:</w:t>
      </w:r>
    </w:p>
    <w:p w:rsidR="007972BA" w:rsidRDefault="007972BA" w:rsidP="007972BA">
      <w:pPr>
        <w:pStyle w:val="Style43"/>
        <w:widowControl/>
        <w:numPr>
          <w:ilvl w:val="0"/>
          <w:numId w:val="28"/>
        </w:numPr>
        <w:tabs>
          <w:tab w:val="left" w:pos="706"/>
        </w:tabs>
        <w:spacing w:before="5"/>
        <w:ind w:left="350"/>
        <w:jc w:val="left"/>
        <w:rPr>
          <w:rStyle w:val="FontStyle70"/>
          <w:sz w:val="20"/>
          <w:szCs w:val="20"/>
        </w:rPr>
      </w:pPr>
      <w:r>
        <w:rPr>
          <w:rStyle w:val="FontStyle70"/>
          <w:sz w:val="20"/>
          <w:szCs w:val="20"/>
        </w:rPr>
        <w:t>ve</w:t>
      </w:r>
      <w:r>
        <w:rPr>
          <w:rStyle w:val="FontStyle65"/>
          <w:sz w:val="20"/>
          <w:szCs w:val="20"/>
        </w:rPr>
        <w:t>ř</w:t>
      </w:r>
      <w:r>
        <w:rPr>
          <w:rStyle w:val="FontStyle70"/>
          <w:sz w:val="20"/>
          <w:szCs w:val="20"/>
        </w:rPr>
        <w:t>ejná prostranství a zele</w:t>
      </w:r>
      <w:r>
        <w:rPr>
          <w:rStyle w:val="FontStyle65"/>
          <w:sz w:val="20"/>
          <w:szCs w:val="20"/>
        </w:rPr>
        <w:t>ň</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dopravní a technická infrastruktura slu</w:t>
      </w:r>
      <w:r>
        <w:rPr>
          <w:rStyle w:val="FontStyle65"/>
          <w:sz w:val="20"/>
          <w:szCs w:val="20"/>
        </w:rPr>
        <w:t>č</w:t>
      </w:r>
      <w:r>
        <w:rPr>
          <w:rStyle w:val="FontStyle70"/>
          <w:sz w:val="20"/>
          <w:szCs w:val="20"/>
        </w:rPr>
        <w:t>itelná s hlavním využitím</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stavby a za</w:t>
      </w:r>
      <w:r>
        <w:rPr>
          <w:rStyle w:val="FontStyle65"/>
          <w:sz w:val="20"/>
          <w:szCs w:val="20"/>
        </w:rPr>
        <w:t>ř</w:t>
      </w:r>
      <w:r>
        <w:rPr>
          <w:rStyle w:val="FontStyle70"/>
          <w:sz w:val="20"/>
          <w:szCs w:val="20"/>
        </w:rPr>
        <w:t>ízení související a podmi</w:t>
      </w:r>
      <w:r>
        <w:rPr>
          <w:rStyle w:val="FontStyle65"/>
          <w:sz w:val="20"/>
          <w:szCs w:val="20"/>
        </w:rPr>
        <w:t>ň</w:t>
      </w:r>
      <w:r>
        <w:rPr>
          <w:rStyle w:val="FontStyle70"/>
          <w:sz w:val="20"/>
          <w:szCs w:val="20"/>
        </w:rPr>
        <w:t>ující bydlení</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protihluková opat</w:t>
      </w:r>
      <w:r>
        <w:rPr>
          <w:rStyle w:val="FontStyle65"/>
          <w:sz w:val="20"/>
          <w:szCs w:val="20"/>
        </w:rPr>
        <w:t>ř</w:t>
      </w:r>
      <w:r>
        <w:rPr>
          <w:rStyle w:val="FontStyle70"/>
          <w:sz w:val="20"/>
          <w:szCs w:val="20"/>
        </w:rPr>
        <w:t>ení, informační zařízení</w:t>
      </w:r>
    </w:p>
    <w:p w:rsidR="007972BA" w:rsidRDefault="007972BA" w:rsidP="007972BA">
      <w:pPr>
        <w:pStyle w:val="Style19"/>
        <w:widowControl/>
        <w:spacing w:line="240" w:lineRule="exact"/>
      </w:pPr>
    </w:p>
    <w:p w:rsidR="00C2656A" w:rsidRDefault="007972BA" w:rsidP="007972BA">
      <w:pPr>
        <w:pStyle w:val="Style19"/>
        <w:widowControl/>
        <w:spacing w:line="240" w:lineRule="exact"/>
        <w:rPr>
          <w:rFonts w:ascii="Arial" w:hAnsi="Arial" w:cs="Arial"/>
          <w:sz w:val="20"/>
          <w:szCs w:val="20"/>
        </w:rPr>
      </w:pPr>
      <w:r w:rsidRPr="00DE705E">
        <w:rPr>
          <w:rFonts w:ascii="Arial" w:hAnsi="Arial" w:cs="Arial"/>
          <w:b/>
          <w:sz w:val="20"/>
          <w:szCs w:val="20"/>
        </w:rPr>
        <w:t>Podmíněně přípustné využití:</w:t>
      </w:r>
      <w:r>
        <w:rPr>
          <w:rFonts w:ascii="Arial" w:hAnsi="Arial" w:cs="Arial"/>
          <w:sz w:val="20"/>
          <w:szCs w:val="20"/>
        </w:rPr>
        <w:t xml:space="preserve"> </w:t>
      </w:r>
    </w:p>
    <w:p w:rsidR="007972BA" w:rsidRDefault="00C2656A" w:rsidP="002E16C8">
      <w:pPr>
        <w:pStyle w:val="Style19"/>
        <w:widowControl/>
        <w:spacing w:before="53" w:line="240" w:lineRule="auto"/>
        <w:ind w:left="352"/>
        <w:jc w:val="both"/>
        <w:rPr>
          <w:rFonts w:ascii="Arial" w:hAnsi="Arial" w:cs="Arial"/>
          <w:sz w:val="20"/>
          <w:szCs w:val="20"/>
        </w:rPr>
      </w:pPr>
      <w:r>
        <w:rPr>
          <w:rFonts w:ascii="Arial" w:hAnsi="Arial" w:cs="Arial"/>
          <w:sz w:val="20"/>
          <w:szCs w:val="20"/>
        </w:rPr>
        <w:t>-</w:t>
      </w:r>
      <w:r>
        <w:rPr>
          <w:rFonts w:ascii="Arial" w:hAnsi="Arial" w:cs="Arial"/>
          <w:sz w:val="20"/>
          <w:szCs w:val="20"/>
        </w:rPr>
        <w:tab/>
      </w:r>
      <w:r w:rsidR="007972BA">
        <w:rPr>
          <w:rFonts w:ascii="Arial" w:hAnsi="Arial" w:cs="Arial"/>
          <w:sz w:val="20"/>
          <w:szCs w:val="20"/>
        </w:rPr>
        <w:t xml:space="preserve">stavby občanského vybavení a nevýrobních služeb pouze jako součást pozemku rodinného </w:t>
      </w:r>
      <w:r>
        <w:rPr>
          <w:rFonts w:ascii="Arial" w:hAnsi="Arial" w:cs="Arial"/>
          <w:sz w:val="20"/>
          <w:szCs w:val="20"/>
        </w:rPr>
        <w:tab/>
      </w:r>
      <w:r w:rsidR="007972BA">
        <w:rPr>
          <w:rFonts w:ascii="Arial" w:hAnsi="Arial" w:cs="Arial"/>
          <w:sz w:val="20"/>
          <w:szCs w:val="20"/>
        </w:rPr>
        <w:t>domu</w:t>
      </w:r>
    </w:p>
    <w:p w:rsidR="009423F8" w:rsidRPr="009423F8" w:rsidRDefault="009423F8" w:rsidP="009423F8">
      <w:pPr>
        <w:pStyle w:val="Style22"/>
        <w:widowControl/>
        <w:numPr>
          <w:ilvl w:val="0"/>
          <w:numId w:val="34"/>
        </w:numPr>
        <w:tabs>
          <w:tab w:val="left" w:pos="706"/>
        </w:tabs>
        <w:spacing w:line="276" w:lineRule="auto"/>
        <w:ind w:left="357"/>
        <w:jc w:val="both"/>
        <w:rPr>
          <w:rStyle w:val="FontStyle70"/>
          <w:sz w:val="20"/>
          <w:szCs w:val="20"/>
        </w:rPr>
      </w:pPr>
      <w:r w:rsidRPr="009423F8">
        <w:rPr>
          <w:rStyle w:val="FontStyle70"/>
          <w:sz w:val="20"/>
          <w:szCs w:val="20"/>
        </w:rPr>
        <w:t xml:space="preserve">pro plochu č. </w:t>
      </w:r>
      <w:r w:rsidRPr="00AC2F32">
        <w:rPr>
          <w:rStyle w:val="FontStyle70"/>
          <w:sz w:val="20"/>
          <w:szCs w:val="20"/>
        </w:rPr>
        <w:t>69</w:t>
      </w:r>
      <w:r w:rsidRPr="009423F8">
        <w:rPr>
          <w:rStyle w:val="FontStyle70"/>
          <w:sz w:val="20"/>
          <w:szCs w:val="20"/>
        </w:rPr>
        <w:t xml:space="preserve"> je nutno v dalším stupni projektové přípravy prokázat, že v lokalitě nebudou </w:t>
      </w:r>
      <w:r>
        <w:rPr>
          <w:rStyle w:val="FontStyle70"/>
          <w:sz w:val="20"/>
          <w:szCs w:val="20"/>
        </w:rPr>
        <w:tab/>
      </w:r>
      <w:r w:rsidRPr="009423F8">
        <w:rPr>
          <w:rStyle w:val="FontStyle70"/>
          <w:sz w:val="20"/>
          <w:szCs w:val="20"/>
        </w:rPr>
        <w:t xml:space="preserve">překročeny maximální přípustné hladiny hluku v chráněných vnitřních a venkovních prostorech </w:t>
      </w:r>
      <w:r>
        <w:rPr>
          <w:rStyle w:val="FontStyle70"/>
          <w:sz w:val="20"/>
          <w:szCs w:val="20"/>
        </w:rPr>
        <w:tab/>
      </w:r>
      <w:r w:rsidRPr="009423F8">
        <w:rPr>
          <w:rStyle w:val="FontStyle70"/>
          <w:sz w:val="20"/>
          <w:szCs w:val="20"/>
        </w:rPr>
        <w:t>staveb a venkovních prostorech</w:t>
      </w:r>
    </w:p>
    <w:p w:rsidR="007972BA" w:rsidRDefault="007972BA" w:rsidP="00C2656A">
      <w:pPr>
        <w:pStyle w:val="Style19"/>
        <w:widowControl/>
        <w:spacing w:before="53" w:line="240" w:lineRule="auto"/>
        <w:ind w:left="352"/>
        <w:rPr>
          <w:rFonts w:ascii="Arial" w:hAnsi="Arial" w:cs="Arial"/>
          <w:sz w:val="20"/>
          <w:szCs w:val="20"/>
        </w:rPr>
      </w:pPr>
    </w:p>
    <w:p w:rsidR="007972BA" w:rsidRDefault="007972BA" w:rsidP="007972BA">
      <w:pPr>
        <w:pStyle w:val="Style46"/>
        <w:widowControl/>
        <w:spacing w:line="264" w:lineRule="exact"/>
        <w:jc w:val="left"/>
        <w:rPr>
          <w:rStyle w:val="FontStyle71"/>
          <w:sz w:val="20"/>
          <w:szCs w:val="20"/>
        </w:rPr>
      </w:pPr>
      <w:r>
        <w:rPr>
          <w:rStyle w:val="FontStyle71"/>
          <w:sz w:val="20"/>
          <w:szCs w:val="20"/>
        </w:rPr>
        <w:t>Podmínky prostorového uspořádání ve stávající zástavbě:</w:t>
      </w:r>
    </w:p>
    <w:p w:rsidR="007972BA" w:rsidRDefault="007972BA" w:rsidP="00202B9D">
      <w:pPr>
        <w:pStyle w:val="Style22"/>
        <w:widowControl/>
        <w:numPr>
          <w:ilvl w:val="0"/>
          <w:numId w:val="29"/>
        </w:numPr>
        <w:tabs>
          <w:tab w:val="left" w:pos="706"/>
        </w:tabs>
        <w:spacing w:line="240" w:lineRule="exact"/>
        <w:ind w:left="706" w:hanging="355"/>
        <w:jc w:val="both"/>
        <w:rPr>
          <w:rStyle w:val="FontStyle70"/>
          <w:sz w:val="20"/>
          <w:szCs w:val="20"/>
        </w:rPr>
      </w:pPr>
      <w:r w:rsidRPr="00202B9D">
        <w:rPr>
          <w:rStyle w:val="FontStyle70"/>
          <w:sz w:val="20"/>
          <w:szCs w:val="20"/>
        </w:rPr>
        <w:t>zast</w:t>
      </w:r>
      <w:r w:rsidRPr="00202B9D">
        <w:rPr>
          <w:rStyle w:val="FontStyle65"/>
          <w:sz w:val="20"/>
          <w:szCs w:val="20"/>
        </w:rPr>
        <w:t>ř</w:t>
      </w:r>
      <w:r w:rsidRPr="00202B9D">
        <w:rPr>
          <w:rStyle w:val="FontStyle70"/>
          <w:sz w:val="20"/>
          <w:szCs w:val="20"/>
        </w:rPr>
        <w:t>ešení staveb bude vycházet ze stávajícího charakteru zástavby, který tvo</w:t>
      </w:r>
      <w:r w:rsidRPr="00202B9D">
        <w:rPr>
          <w:rStyle w:val="FontStyle65"/>
          <w:sz w:val="20"/>
          <w:szCs w:val="20"/>
        </w:rPr>
        <w:t>ř</w:t>
      </w:r>
      <w:r w:rsidRPr="00202B9D">
        <w:rPr>
          <w:rStyle w:val="FontStyle70"/>
          <w:sz w:val="20"/>
          <w:szCs w:val="20"/>
        </w:rPr>
        <w:t>í zástavba se st</w:t>
      </w:r>
      <w:r w:rsidRPr="00202B9D">
        <w:rPr>
          <w:rStyle w:val="FontStyle65"/>
          <w:sz w:val="20"/>
          <w:szCs w:val="20"/>
        </w:rPr>
        <w:t>ř</w:t>
      </w:r>
      <w:r w:rsidRPr="00202B9D">
        <w:rPr>
          <w:rStyle w:val="FontStyle70"/>
          <w:sz w:val="20"/>
          <w:szCs w:val="20"/>
        </w:rPr>
        <w:t>echami sedlovými a valbovými</w:t>
      </w:r>
    </w:p>
    <w:sectPr w:rsidR="007972BA"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9E7" w:rsidRDefault="00FF29E7" w:rsidP="001F396F">
      <w:pPr>
        <w:spacing w:after="0" w:line="240" w:lineRule="auto"/>
      </w:pPr>
      <w:r>
        <w:separator/>
      </w:r>
    </w:p>
  </w:endnote>
  <w:endnote w:type="continuationSeparator" w:id="0">
    <w:p w:rsidR="00FF29E7" w:rsidRDefault="00FF29E7"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9E7" w:rsidRDefault="00FF29E7" w:rsidP="001F396F">
      <w:pPr>
        <w:spacing w:after="0" w:line="240" w:lineRule="auto"/>
      </w:pPr>
      <w:r>
        <w:separator/>
      </w:r>
    </w:p>
  </w:footnote>
  <w:footnote w:type="continuationSeparator" w:id="0">
    <w:p w:rsidR="00FF29E7" w:rsidRDefault="00FF29E7"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7C8B"/>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2B9D"/>
    <w:rsid w:val="0020304F"/>
    <w:rsid w:val="00203C29"/>
    <w:rsid w:val="00204C2D"/>
    <w:rsid w:val="00205C9E"/>
    <w:rsid w:val="00212DB8"/>
    <w:rsid w:val="002149AD"/>
    <w:rsid w:val="002159E0"/>
    <w:rsid w:val="00221291"/>
    <w:rsid w:val="002212A9"/>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1E40"/>
    <w:rsid w:val="005522E4"/>
    <w:rsid w:val="005527C5"/>
    <w:rsid w:val="00552A59"/>
    <w:rsid w:val="0055301F"/>
    <w:rsid w:val="00555022"/>
    <w:rsid w:val="00555BEB"/>
    <w:rsid w:val="00555C45"/>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A018D"/>
    <w:rsid w:val="009A2049"/>
    <w:rsid w:val="009A4943"/>
    <w:rsid w:val="009A6F84"/>
    <w:rsid w:val="009A7ED9"/>
    <w:rsid w:val="009B20E3"/>
    <w:rsid w:val="009B3165"/>
    <w:rsid w:val="009B75BC"/>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3"/>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4476"/>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29E7"/>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373</Words>
  <Characters>2206</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2017-10-05T11:05:00Z</dcterms:created>
  <dcterms:modified xsi:type="dcterms:W3CDTF">2017-10-05T11:06:00Z</dcterms:modified>
</cp:coreProperties>
</file>