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FE1E50" w:rsidRDefault="008B2CC7" w:rsidP="00FE1E50">
      <w:pPr>
        <w:autoSpaceDE w:val="0"/>
        <w:autoSpaceDN w:val="0"/>
        <w:adjustRightInd w:val="0"/>
        <w:spacing w:after="0"/>
        <w:rPr>
          <w:rFonts w:ascii="Arial" w:hAnsi="Arial" w:cs="Arial"/>
          <w:sz w:val="20"/>
          <w:szCs w:val="20"/>
        </w:rPr>
      </w:pPr>
      <w:r w:rsidRPr="008B2CC7">
        <w:rPr>
          <w:rFonts w:ascii="Arial" w:eastAsia="MS Mincho" w:hAnsi="Arial" w:cs="Arial"/>
          <w:b/>
          <w:bCs/>
          <w:sz w:val="20"/>
          <w:szCs w:val="20"/>
        </w:rPr>
        <w:t xml:space="preserve">zastavitelná plocha </w:t>
      </w:r>
      <w:r w:rsidR="00FE1E50" w:rsidRPr="00BA7E28">
        <w:rPr>
          <w:rFonts w:ascii="Arial" w:hAnsi="Arial" w:cs="Arial"/>
          <w:b/>
          <w:bCs/>
          <w:sz w:val="20"/>
          <w:szCs w:val="20"/>
        </w:rPr>
        <w:t xml:space="preserve">č. 71 </w:t>
      </w:r>
      <w:proofErr w:type="spellStart"/>
      <w:r w:rsidR="00FE1E50" w:rsidRPr="00BA7E28">
        <w:rPr>
          <w:rFonts w:ascii="Arial" w:hAnsi="Arial" w:cs="Arial"/>
          <w:b/>
          <w:bCs/>
          <w:sz w:val="20"/>
          <w:szCs w:val="20"/>
        </w:rPr>
        <w:t>Machůzky</w:t>
      </w:r>
      <w:proofErr w:type="spellEnd"/>
      <w:r w:rsidR="00FE1E50" w:rsidRPr="00BA7E28">
        <w:rPr>
          <w:rFonts w:ascii="Arial" w:hAnsi="Arial" w:cs="Arial"/>
          <w:b/>
          <w:bCs/>
          <w:sz w:val="20"/>
          <w:szCs w:val="20"/>
        </w:rPr>
        <w:t xml:space="preserve">  </w:t>
      </w:r>
      <w:r w:rsidR="00FE1E50">
        <w:rPr>
          <w:rFonts w:ascii="Arial" w:hAnsi="Arial" w:cs="Arial"/>
          <w:sz w:val="20"/>
          <w:szCs w:val="20"/>
        </w:rPr>
        <w:t>(</w:t>
      </w:r>
      <w:r w:rsidR="00FE1E50" w:rsidRPr="00BA7E28">
        <w:rPr>
          <w:rFonts w:ascii="Arial" w:hAnsi="Arial" w:cs="Arial"/>
          <w:sz w:val="20"/>
          <w:szCs w:val="20"/>
        </w:rPr>
        <w:t>1,2</w:t>
      </w:r>
      <w:r w:rsidR="00FE1E50">
        <w:rPr>
          <w:rFonts w:ascii="Arial" w:hAnsi="Arial" w:cs="Arial"/>
          <w:sz w:val="20"/>
          <w:szCs w:val="20"/>
        </w:rPr>
        <w:t>6</w:t>
      </w:r>
      <w:r w:rsidR="00FE1E50" w:rsidRPr="00BA7E28">
        <w:rPr>
          <w:rFonts w:ascii="Arial" w:hAnsi="Arial" w:cs="Arial"/>
          <w:sz w:val="20"/>
          <w:szCs w:val="20"/>
        </w:rPr>
        <w:t xml:space="preserve"> ha)</w:t>
      </w:r>
    </w:p>
    <w:p w:rsidR="00FE1E50" w:rsidRPr="009B62EF" w:rsidRDefault="00FE1E50" w:rsidP="00FE1E50">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FE1E50" w:rsidRPr="00BA7E28" w:rsidRDefault="00FE1E50" w:rsidP="00FE1E50">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FE1E50" w:rsidRDefault="00FE1E50" w:rsidP="00FE1E50">
      <w:pPr>
        <w:autoSpaceDE w:val="0"/>
        <w:autoSpaceDN w:val="0"/>
        <w:adjustRightInd w:val="0"/>
        <w:spacing w:after="0"/>
        <w:rPr>
          <w:rFonts w:ascii="Arial" w:hAnsi="Arial" w:cs="Arial"/>
          <w:color w:val="000000"/>
          <w:sz w:val="20"/>
          <w:szCs w:val="20"/>
        </w:rPr>
      </w:pPr>
      <w:r w:rsidRPr="00BA7E28">
        <w:rPr>
          <w:rFonts w:ascii="Arial" w:hAnsi="Arial" w:cs="Arial"/>
          <w:color w:val="000000"/>
          <w:sz w:val="20"/>
          <w:szCs w:val="20"/>
        </w:rPr>
        <w:t>- část plochy leží ve stanoveném záplavovém území Q100</w:t>
      </w:r>
    </w:p>
    <w:p w:rsidR="00FE1E50" w:rsidRPr="00D37D29" w:rsidRDefault="00FE1E50" w:rsidP="00FE1E50">
      <w:pPr>
        <w:spacing w:after="0"/>
        <w:jc w:val="both"/>
        <w:rPr>
          <w:rFonts w:ascii="Arial" w:hAnsi="Arial" w:cs="Arial"/>
          <w:b/>
          <w:color w:val="FF0000"/>
          <w:sz w:val="20"/>
          <w:szCs w:val="20"/>
        </w:rPr>
      </w:pPr>
      <w:r>
        <w:rPr>
          <w:rFonts w:ascii="Arial" w:hAnsi="Arial" w:cs="Arial"/>
          <w:sz w:val="20"/>
          <w:szCs w:val="20"/>
        </w:rPr>
        <w:t>- plocha v</w:t>
      </w:r>
      <w:r w:rsidRPr="0086437F">
        <w:rPr>
          <w:rFonts w:ascii="Arial" w:hAnsi="Arial" w:cs="Arial"/>
          <w:sz w:val="20"/>
          <w:szCs w:val="20"/>
        </w:rPr>
        <w:t xml:space="preserve"> </w:t>
      </w:r>
      <w:r>
        <w:rPr>
          <w:rFonts w:ascii="Arial" w:hAnsi="Arial" w:cs="Arial"/>
          <w:sz w:val="20"/>
          <w:szCs w:val="20"/>
        </w:rPr>
        <w:t xml:space="preserve">území lokálního </w:t>
      </w:r>
      <w:r w:rsidRPr="0086437F">
        <w:rPr>
          <w:rFonts w:ascii="Arial" w:hAnsi="Arial" w:cs="Arial"/>
          <w:sz w:val="20"/>
          <w:szCs w:val="20"/>
        </w:rPr>
        <w:t>koridoru pro migraci velkých šelem</w:t>
      </w:r>
      <w:r>
        <w:rPr>
          <w:rFonts w:ascii="Arial" w:hAnsi="Arial" w:cs="Arial"/>
          <w:sz w:val="20"/>
          <w:szCs w:val="20"/>
        </w:rPr>
        <w:t xml:space="preserve">, </w:t>
      </w:r>
      <w:r w:rsidRPr="00787C1B">
        <w:rPr>
          <w:rFonts w:ascii="Arial" w:hAnsi="Arial" w:cs="Arial"/>
          <w:sz w:val="20"/>
          <w:szCs w:val="20"/>
        </w:rPr>
        <w:t>proto nebude provedena výstavba budov či jiných zařízení s trvale působícími rušivými vlivy</w:t>
      </w:r>
      <w:r w:rsidRPr="00AC4DF0">
        <w:rPr>
          <w:rFonts w:ascii="Arial" w:hAnsi="Arial" w:cs="Arial"/>
          <w:color w:val="FF0000"/>
          <w:sz w:val="20"/>
          <w:szCs w:val="20"/>
        </w:rPr>
        <w:t xml:space="preserve"> </w:t>
      </w:r>
      <w:r w:rsidRPr="008822E3">
        <w:rPr>
          <w:rFonts w:ascii="Arial" w:hAnsi="Arial" w:cs="Arial"/>
          <w:sz w:val="20"/>
          <w:szCs w:val="20"/>
        </w:rPr>
        <w:t>a areál nebude oplocen</w:t>
      </w:r>
      <w:r>
        <w:rPr>
          <w:rFonts w:ascii="Arial" w:hAnsi="Arial" w:cs="Arial"/>
          <w:sz w:val="20"/>
          <w:szCs w:val="20"/>
        </w:rPr>
        <w:t xml:space="preserve"> </w:t>
      </w:r>
    </w:p>
    <w:p w:rsidR="00FE1E50" w:rsidRPr="00BA7E28" w:rsidRDefault="00FE1E50" w:rsidP="00FE1E50">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8822E3">
        <w:rPr>
          <w:rFonts w:ascii="Arial" w:hAnsi="Arial" w:cs="Arial"/>
          <w:color w:val="000000"/>
          <w:sz w:val="20"/>
          <w:szCs w:val="20"/>
        </w:rPr>
        <w:t>ano</w:t>
      </w:r>
    </w:p>
    <w:p w:rsidR="00FE1E50" w:rsidRPr="00BA7E28" w:rsidRDefault="00FE1E50" w:rsidP="00FE1E50">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FE1E50" w:rsidRDefault="00FE1E50" w:rsidP="00FE1E50">
      <w:pPr>
        <w:pStyle w:val="Default"/>
        <w:spacing w:line="276" w:lineRule="auto"/>
        <w:rPr>
          <w:rFonts w:ascii="Arial" w:hAnsi="Arial" w:cs="Arial"/>
          <w:sz w:val="20"/>
          <w:szCs w:val="20"/>
        </w:rPr>
      </w:pPr>
      <w:r w:rsidRPr="00BA7E28">
        <w:rPr>
          <w:rFonts w:ascii="Arial" w:hAnsi="Arial" w:cs="Arial"/>
          <w:sz w:val="20"/>
          <w:szCs w:val="20"/>
        </w:rPr>
        <w:t xml:space="preserve"> </w:t>
      </w:r>
      <w:r>
        <w:rPr>
          <w:rFonts w:ascii="Arial" w:hAnsi="Arial" w:cs="Arial"/>
          <w:sz w:val="20"/>
          <w:szCs w:val="20"/>
        </w:rPr>
        <w:t xml:space="preserve">- </w:t>
      </w:r>
      <w:r w:rsidRPr="00BA7E28">
        <w:rPr>
          <w:rFonts w:ascii="Arial" w:hAnsi="Arial" w:cs="Arial"/>
          <w:sz w:val="20"/>
          <w:szCs w:val="20"/>
        </w:rPr>
        <w:t xml:space="preserve">plocha v sousedství stávajícího rekreačního areálu, v ideální poloze pro jeho rozšíření </w:t>
      </w:r>
    </w:p>
    <w:p w:rsidR="0075663C" w:rsidRDefault="0075663C" w:rsidP="0075663C">
      <w:pPr>
        <w:pStyle w:val="Style19"/>
        <w:widowControl/>
        <w:spacing w:before="43"/>
        <w:ind w:right="4858"/>
        <w:rPr>
          <w:rStyle w:val="FontStyle71"/>
          <w:sz w:val="20"/>
          <w:szCs w:val="20"/>
        </w:rPr>
      </w:pPr>
    </w:p>
    <w:p w:rsidR="0075663C" w:rsidRDefault="0075663C" w:rsidP="0075663C">
      <w:pPr>
        <w:pStyle w:val="Style19"/>
        <w:widowControl/>
        <w:spacing w:before="43"/>
        <w:ind w:right="4858"/>
        <w:rPr>
          <w:rStyle w:val="FontStyle71"/>
          <w:sz w:val="20"/>
          <w:szCs w:val="20"/>
        </w:rPr>
      </w:pPr>
      <w:r>
        <w:rPr>
          <w:rStyle w:val="FontStyle71"/>
          <w:sz w:val="20"/>
          <w:szCs w:val="20"/>
        </w:rPr>
        <w:t>Hlavní využití:</w:t>
      </w:r>
    </w:p>
    <w:p w:rsidR="0075663C" w:rsidRDefault="0075663C" w:rsidP="0075663C">
      <w:pPr>
        <w:pStyle w:val="Style22"/>
        <w:widowControl/>
        <w:tabs>
          <w:tab w:val="left" w:pos="710"/>
        </w:tabs>
        <w:spacing w:before="240" w:line="240" w:lineRule="auto"/>
        <w:ind w:left="355" w:firstLine="0"/>
        <w:rPr>
          <w:rStyle w:val="FontStyle70"/>
          <w:sz w:val="20"/>
          <w:szCs w:val="20"/>
        </w:rPr>
      </w:pPr>
      <w:r>
        <w:rPr>
          <w:rStyle w:val="FontStyle70"/>
          <w:sz w:val="20"/>
          <w:szCs w:val="20"/>
        </w:rPr>
        <w:t>-</w:t>
      </w:r>
      <w:r>
        <w:rPr>
          <w:rStyle w:val="FontStyle70"/>
          <w:sz w:val="20"/>
          <w:szCs w:val="20"/>
        </w:rPr>
        <w:tab/>
        <w:t>tělovýchova a sport</w:t>
      </w:r>
    </w:p>
    <w:p w:rsidR="0075663C" w:rsidRDefault="0075663C" w:rsidP="0075663C">
      <w:pPr>
        <w:pStyle w:val="Style46"/>
        <w:widowControl/>
        <w:spacing w:before="58"/>
        <w:jc w:val="left"/>
        <w:rPr>
          <w:rStyle w:val="FontStyle71"/>
          <w:sz w:val="20"/>
          <w:szCs w:val="20"/>
        </w:rPr>
      </w:pPr>
    </w:p>
    <w:p w:rsidR="0075663C" w:rsidRDefault="0075663C" w:rsidP="0075663C">
      <w:pPr>
        <w:pStyle w:val="Style46"/>
        <w:widowControl/>
        <w:spacing w:before="58"/>
        <w:jc w:val="left"/>
        <w:rPr>
          <w:rStyle w:val="FontStyle71"/>
          <w:sz w:val="20"/>
          <w:szCs w:val="20"/>
        </w:rPr>
      </w:pPr>
      <w:r>
        <w:rPr>
          <w:rStyle w:val="FontStyle71"/>
          <w:sz w:val="20"/>
          <w:szCs w:val="20"/>
        </w:rPr>
        <w:t>P</w:t>
      </w:r>
      <w:r>
        <w:rPr>
          <w:rStyle w:val="FontStyle68"/>
          <w:sz w:val="20"/>
          <w:szCs w:val="20"/>
        </w:rPr>
        <w:t>ř</w:t>
      </w:r>
      <w:r>
        <w:rPr>
          <w:rStyle w:val="FontStyle71"/>
          <w:sz w:val="20"/>
          <w:szCs w:val="20"/>
        </w:rPr>
        <w:t>ípustné využití:</w:t>
      </w:r>
    </w:p>
    <w:p w:rsidR="0075663C" w:rsidRDefault="0075663C" w:rsidP="0075663C">
      <w:pPr>
        <w:pStyle w:val="Style22"/>
        <w:widowControl/>
        <w:numPr>
          <w:ilvl w:val="0"/>
          <w:numId w:val="29"/>
        </w:numPr>
        <w:tabs>
          <w:tab w:val="left" w:pos="710"/>
        </w:tabs>
        <w:spacing w:before="53" w:line="240" w:lineRule="auto"/>
        <w:ind w:left="352"/>
        <w:rPr>
          <w:rStyle w:val="FontStyle70"/>
          <w:sz w:val="20"/>
          <w:szCs w:val="20"/>
        </w:rPr>
      </w:pPr>
      <w:r>
        <w:rPr>
          <w:rStyle w:val="FontStyle70"/>
          <w:sz w:val="20"/>
          <w:szCs w:val="20"/>
        </w:rPr>
        <w:t>veřejná prostranství, zeleň</w:t>
      </w:r>
    </w:p>
    <w:p w:rsidR="0075663C" w:rsidRDefault="0075663C" w:rsidP="0075663C">
      <w:pPr>
        <w:pStyle w:val="Style46"/>
        <w:widowControl/>
        <w:spacing w:before="53"/>
        <w:ind w:left="352"/>
        <w:jc w:val="left"/>
        <w:rPr>
          <w:rStyle w:val="FontStyle70"/>
          <w:sz w:val="20"/>
          <w:szCs w:val="20"/>
        </w:rPr>
      </w:pPr>
      <w:r>
        <w:rPr>
          <w:rStyle w:val="FontStyle70"/>
          <w:sz w:val="20"/>
          <w:szCs w:val="20"/>
        </w:rPr>
        <w:t>-</w:t>
      </w:r>
      <w:r>
        <w:rPr>
          <w:rStyle w:val="FontStyle70"/>
          <w:sz w:val="20"/>
          <w:szCs w:val="20"/>
        </w:rPr>
        <w:tab/>
        <w:t>dopravní a technická infrastruktura slučitelná s hlavním využitím</w:t>
      </w:r>
    </w:p>
    <w:p w:rsidR="0075663C" w:rsidRPr="00113D69" w:rsidRDefault="0075663C" w:rsidP="0075663C">
      <w:pPr>
        <w:pStyle w:val="Style22"/>
        <w:widowControl/>
        <w:numPr>
          <w:ilvl w:val="0"/>
          <w:numId w:val="28"/>
        </w:numPr>
        <w:tabs>
          <w:tab w:val="left" w:pos="706"/>
        </w:tabs>
        <w:ind w:left="350"/>
        <w:rPr>
          <w:rStyle w:val="FontStyle70"/>
          <w:sz w:val="20"/>
          <w:szCs w:val="20"/>
        </w:rPr>
      </w:pPr>
      <w:r w:rsidRPr="00113D69">
        <w:rPr>
          <w:rStyle w:val="FontStyle70"/>
          <w:sz w:val="20"/>
          <w:szCs w:val="20"/>
        </w:rPr>
        <w:t xml:space="preserve">informační a </w:t>
      </w:r>
      <w:r w:rsidRPr="00113D69">
        <w:rPr>
          <w:rFonts w:ascii="Arial" w:hAnsi="Arial" w:cs="Arial"/>
          <w:sz w:val="20"/>
          <w:szCs w:val="20"/>
        </w:rPr>
        <w:t>reklamní zařízení</w:t>
      </w:r>
      <w:r>
        <w:rPr>
          <w:rFonts w:ascii="Arial" w:hAnsi="Arial" w:cs="Arial"/>
          <w:sz w:val="20"/>
          <w:szCs w:val="20"/>
        </w:rPr>
        <w:t xml:space="preserve">, </w:t>
      </w:r>
      <w:r w:rsidRPr="00113D69">
        <w:rPr>
          <w:rFonts w:ascii="Arial" w:hAnsi="Arial" w:cs="Arial"/>
          <w:sz w:val="20"/>
          <w:szCs w:val="20"/>
        </w:rPr>
        <w:t>stavby pro reklamu</w:t>
      </w:r>
    </w:p>
    <w:p w:rsidR="0075663C" w:rsidRDefault="0075663C" w:rsidP="0075663C">
      <w:pPr>
        <w:pStyle w:val="Style46"/>
        <w:widowControl/>
        <w:spacing w:before="58"/>
        <w:jc w:val="left"/>
        <w:rPr>
          <w:rStyle w:val="FontStyle71"/>
          <w:color w:val="FF0000"/>
          <w:sz w:val="20"/>
          <w:szCs w:val="20"/>
        </w:rPr>
      </w:pPr>
    </w:p>
    <w:p w:rsidR="0075663C" w:rsidRPr="00D56E91" w:rsidRDefault="0075663C" w:rsidP="0075663C">
      <w:pPr>
        <w:pStyle w:val="Style46"/>
        <w:widowControl/>
        <w:spacing w:before="58"/>
        <w:jc w:val="left"/>
        <w:rPr>
          <w:rStyle w:val="FontStyle71"/>
          <w:sz w:val="20"/>
          <w:szCs w:val="20"/>
        </w:rPr>
      </w:pPr>
      <w:r w:rsidRPr="00D56E91">
        <w:rPr>
          <w:rStyle w:val="FontStyle71"/>
          <w:sz w:val="20"/>
          <w:szCs w:val="20"/>
        </w:rPr>
        <w:t>Podmíněně přípustné využití:</w:t>
      </w:r>
    </w:p>
    <w:p w:rsidR="0075663C" w:rsidRPr="00081108" w:rsidRDefault="0075663C" w:rsidP="0075663C">
      <w:pPr>
        <w:pStyle w:val="Style22"/>
        <w:widowControl/>
        <w:numPr>
          <w:ilvl w:val="0"/>
          <w:numId w:val="29"/>
        </w:numPr>
        <w:tabs>
          <w:tab w:val="left" w:pos="710"/>
        </w:tabs>
        <w:ind w:left="357"/>
        <w:rPr>
          <w:rStyle w:val="FontStyle70"/>
          <w:sz w:val="20"/>
          <w:szCs w:val="20"/>
        </w:rPr>
      </w:pPr>
      <w:r>
        <w:rPr>
          <w:rFonts w:ascii="ArialMT" w:hAnsi="ArialMT" w:cs="ArialMT"/>
          <w:sz w:val="20"/>
          <w:szCs w:val="20"/>
        </w:rPr>
        <w:t>s</w:t>
      </w:r>
      <w:r w:rsidRPr="00081108">
        <w:rPr>
          <w:rFonts w:ascii="ArialMT" w:hAnsi="ArialMT" w:cs="ArialMT"/>
          <w:sz w:val="20"/>
          <w:szCs w:val="20"/>
        </w:rPr>
        <w:t xml:space="preserve">tavby, které zlepší podmínky jejího využití pro účely tělovýchovy a sportu </w:t>
      </w:r>
      <w:r w:rsidRPr="00B1518F">
        <w:rPr>
          <w:rFonts w:ascii="ArialMT" w:hAnsi="ArialMT" w:cs="ArialMT"/>
          <w:sz w:val="20"/>
          <w:szCs w:val="20"/>
        </w:rPr>
        <w:t>a související</w:t>
      </w:r>
      <w:r w:rsidRPr="00CA6079">
        <w:rPr>
          <w:rFonts w:ascii="ArialMT" w:hAnsi="ArialMT" w:cs="ArialMT"/>
          <w:color w:val="FF0000"/>
          <w:sz w:val="20"/>
          <w:szCs w:val="20"/>
        </w:rPr>
        <w:t xml:space="preserve"> </w:t>
      </w:r>
      <w:r w:rsidRPr="00081108">
        <w:rPr>
          <w:rFonts w:ascii="ArialMT" w:hAnsi="ArialMT" w:cs="ArialMT"/>
          <w:sz w:val="20"/>
          <w:szCs w:val="20"/>
        </w:rPr>
        <w:t>oplocení</w:t>
      </w:r>
    </w:p>
    <w:p w:rsidR="00A03CDE" w:rsidRPr="00F53063" w:rsidRDefault="00A03CDE" w:rsidP="0075663C">
      <w:pPr>
        <w:pStyle w:val="Style19"/>
        <w:widowControl/>
        <w:spacing w:before="43"/>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F62" w:rsidRDefault="000E2F62" w:rsidP="001F396F">
      <w:pPr>
        <w:spacing w:after="0" w:line="240" w:lineRule="auto"/>
      </w:pPr>
      <w:r>
        <w:separator/>
      </w:r>
    </w:p>
  </w:endnote>
  <w:endnote w:type="continuationSeparator" w:id="0">
    <w:p w:rsidR="000E2F62" w:rsidRDefault="000E2F6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F62" w:rsidRDefault="000E2F62" w:rsidP="001F396F">
      <w:pPr>
        <w:spacing w:after="0" w:line="240" w:lineRule="auto"/>
      </w:pPr>
      <w:r>
        <w:separator/>
      </w:r>
    </w:p>
  </w:footnote>
  <w:footnote w:type="continuationSeparator" w:id="0">
    <w:p w:rsidR="000E2F62" w:rsidRDefault="000E2F6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2F62"/>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6CB4"/>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63C"/>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BC4"/>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120</Words>
  <Characters>714</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2017-10-05T10:52:00Z</dcterms:created>
  <dcterms:modified xsi:type="dcterms:W3CDTF">2017-10-05T13:11:00Z</dcterms:modified>
</cp:coreProperties>
</file>