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A703F2" w:rsidRDefault="008B2CC7" w:rsidP="00A703F2">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00A703F2" w:rsidRPr="00BA7E28">
        <w:rPr>
          <w:rFonts w:ascii="Arial" w:hAnsi="Arial" w:cs="Arial"/>
          <w:b/>
          <w:bCs/>
          <w:sz w:val="20"/>
          <w:szCs w:val="20"/>
        </w:rPr>
        <w:t xml:space="preserve">č. 73 Pod </w:t>
      </w:r>
      <w:proofErr w:type="spellStart"/>
      <w:r w:rsidR="00A703F2" w:rsidRPr="00BA7E28">
        <w:rPr>
          <w:rFonts w:ascii="Arial" w:hAnsi="Arial" w:cs="Arial"/>
          <w:b/>
          <w:bCs/>
          <w:sz w:val="20"/>
          <w:szCs w:val="20"/>
        </w:rPr>
        <w:t>Lanternou</w:t>
      </w:r>
      <w:proofErr w:type="spellEnd"/>
      <w:r w:rsidR="00A703F2" w:rsidRPr="00BA7E28">
        <w:rPr>
          <w:rFonts w:ascii="Arial" w:hAnsi="Arial" w:cs="Arial"/>
          <w:b/>
          <w:bCs/>
          <w:sz w:val="20"/>
          <w:szCs w:val="20"/>
        </w:rPr>
        <w:t xml:space="preserve"> </w:t>
      </w:r>
      <w:r w:rsidR="00A703F2" w:rsidRPr="00BA7E28">
        <w:rPr>
          <w:rFonts w:ascii="Arial" w:hAnsi="Arial" w:cs="Arial"/>
          <w:color w:val="000000"/>
          <w:sz w:val="20"/>
          <w:szCs w:val="20"/>
        </w:rPr>
        <w:t>(0,6</w:t>
      </w:r>
      <w:r w:rsidR="00A703F2">
        <w:rPr>
          <w:rFonts w:ascii="Arial" w:hAnsi="Arial" w:cs="Arial"/>
          <w:color w:val="000000"/>
          <w:sz w:val="20"/>
          <w:szCs w:val="20"/>
        </w:rPr>
        <w:t>5</w:t>
      </w:r>
      <w:r w:rsidR="00A703F2" w:rsidRPr="00BA7E28">
        <w:rPr>
          <w:rFonts w:ascii="Arial" w:hAnsi="Arial" w:cs="Arial"/>
          <w:color w:val="000000"/>
          <w:sz w:val="20"/>
          <w:szCs w:val="20"/>
        </w:rPr>
        <w:t xml:space="preserve"> ha</w:t>
      </w:r>
      <w:r w:rsidR="00A703F2">
        <w:rPr>
          <w:rFonts w:ascii="Arial" w:hAnsi="Arial" w:cs="Arial"/>
          <w:color w:val="000000"/>
          <w:sz w:val="20"/>
          <w:szCs w:val="20"/>
        </w:rPr>
        <w:t>)</w:t>
      </w:r>
    </w:p>
    <w:p w:rsidR="00A703F2" w:rsidRPr="009B62EF" w:rsidRDefault="00A703F2" w:rsidP="00A703F2">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A703F2" w:rsidRPr="00BA7E28" w:rsidRDefault="00A703F2" w:rsidP="00A703F2">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A703F2" w:rsidRPr="00BA7E28" w:rsidRDefault="00A703F2" w:rsidP="00A703F2">
      <w:pPr>
        <w:autoSpaceDE w:val="0"/>
        <w:autoSpaceDN w:val="0"/>
        <w:adjustRightInd w:val="0"/>
        <w:spacing w:after="0"/>
        <w:rPr>
          <w:rFonts w:ascii="Arial" w:hAnsi="Arial" w:cs="Arial"/>
          <w:color w:val="000000"/>
          <w:sz w:val="20"/>
          <w:szCs w:val="20"/>
        </w:rPr>
      </w:pPr>
      <w:r w:rsidRPr="00BA7E28">
        <w:rPr>
          <w:rFonts w:ascii="Arial" w:hAnsi="Arial" w:cs="Arial"/>
          <w:color w:val="000000"/>
          <w:sz w:val="20"/>
          <w:szCs w:val="20"/>
        </w:rPr>
        <w:t xml:space="preserve">- ochranné pásmo silnice II. třídy </w:t>
      </w:r>
    </w:p>
    <w:p w:rsidR="00A703F2" w:rsidRPr="00BA7E28" w:rsidRDefault="00A703F2" w:rsidP="00A703F2">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color w:val="000000"/>
          <w:sz w:val="20"/>
          <w:szCs w:val="20"/>
        </w:rPr>
        <w:tab/>
        <w:t>ne</w:t>
      </w:r>
    </w:p>
    <w:p w:rsidR="00A703F2" w:rsidRPr="00BA7E28" w:rsidRDefault="00A703F2" w:rsidP="00A703F2">
      <w:pPr>
        <w:autoSpaceDE w:val="0"/>
        <w:autoSpaceDN w:val="0"/>
        <w:adjustRightInd w:val="0"/>
        <w:spacing w:after="0"/>
        <w:jc w:val="both"/>
        <w:rPr>
          <w:rFonts w:ascii="Arial" w:hAnsi="Arial" w:cs="Arial"/>
          <w:i/>
          <w:iCs/>
          <w:color w:val="000000"/>
          <w:sz w:val="20"/>
          <w:szCs w:val="20"/>
        </w:rPr>
      </w:pPr>
      <w:r w:rsidRPr="00BA7E28">
        <w:rPr>
          <w:rFonts w:ascii="Arial" w:hAnsi="Arial" w:cs="Arial"/>
          <w:i/>
          <w:iCs/>
          <w:color w:val="000000"/>
          <w:sz w:val="20"/>
          <w:szCs w:val="20"/>
        </w:rPr>
        <w:t>popis a zdůvodnění:</w:t>
      </w:r>
    </w:p>
    <w:p w:rsidR="00A703F2" w:rsidRPr="00BA7E28" w:rsidRDefault="00A703F2" w:rsidP="00A703F2">
      <w:pPr>
        <w:pStyle w:val="CM34"/>
        <w:spacing w:line="276" w:lineRule="auto"/>
        <w:jc w:val="both"/>
        <w:rPr>
          <w:rFonts w:ascii="Arial" w:hAnsi="Arial" w:cs="Arial"/>
          <w:color w:val="000000"/>
          <w:sz w:val="20"/>
          <w:szCs w:val="20"/>
        </w:rPr>
      </w:pPr>
      <w:r>
        <w:rPr>
          <w:rFonts w:ascii="Arial" w:hAnsi="Arial" w:cs="Arial"/>
          <w:color w:val="000000"/>
          <w:sz w:val="20"/>
          <w:szCs w:val="20"/>
        </w:rPr>
        <w:t xml:space="preserve">- </w:t>
      </w:r>
      <w:r w:rsidRPr="00BA7E28">
        <w:rPr>
          <w:rFonts w:ascii="Arial" w:hAnsi="Arial" w:cs="Arial"/>
          <w:color w:val="000000"/>
          <w:sz w:val="20"/>
          <w:szCs w:val="20"/>
        </w:rPr>
        <w:t xml:space="preserve">plocha je enklávou mezi rekreačním areálem </w:t>
      </w:r>
      <w:proofErr w:type="spellStart"/>
      <w:r w:rsidRPr="00BA7E28">
        <w:rPr>
          <w:rFonts w:ascii="Arial" w:hAnsi="Arial" w:cs="Arial"/>
          <w:color w:val="000000"/>
          <w:sz w:val="20"/>
          <w:szCs w:val="20"/>
        </w:rPr>
        <w:t>Lanterna</w:t>
      </w:r>
      <w:proofErr w:type="spellEnd"/>
      <w:r w:rsidRPr="00BA7E28">
        <w:rPr>
          <w:rFonts w:ascii="Arial" w:hAnsi="Arial" w:cs="Arial"/>
          <w:color w:val="000000"/>
          <w:sz w:val="20"/>
          <w:szCs w:val="20"/>
        </w:rPr>
        <w:t xml:space="preserve"> a rekreačním areálem </w:t>
      </w:r>
      <w:proofErr w:type="spellStart"/>
      <w:r w:rsidRPr="00BA7E28">
        <w:rPr>
          <w:rFonts w:ascii="Arial" w:hAnsi="Arial" w:cs="Arial"/>
          <w:color w:val="000000"/>
          <w:sz w:val="20"/>
          <w:szCs w:val="20"/>
        </w:rPr>
        <w:t>Razula</w:t>
      </w:r>
      <w:proofErr w:type="spellEnd"/>
      <w:r w:rsidRPr="00BA7E28">
        <w:rPr>
          <w:rFonts w:ascii="Arial" w:hAnsi="Arial" w:cs="Arial"/>
          <w:color w:val="000000"/>
          <w:sz w:val="20"/>
          <w:szCs w:val="20"/>
        </w:rPr>
        <w:t xml:space="preserve"> </w:t>
      </w:r>
      <w:r>
        <w:rPr>
          <w:rFonts w:ascii="Arial" w:hAnsi="Arial" w:cs="Arial"/>
          <w:color w:val="000000"/>
          <w:sz w:val="20"/>
          <w:szCs w:val="20"/>
        </w:rPr>
        <w:t xml:space="preserve">– plocha </w:t>
      </w:r>
      <w:r w:rsidRPr="00BA7E28">
        <w:rPr>
          <w:rFonts w:ascii="Arial" w:hAnsi="Arial" w:cs="Arial"/>
          <w:color w:val="000000"/>
          <w:sz w:val="20"/>
          <w:szCs w:val="20"/>
        </w:rPr>
        <w:t xml:space="preserve">navazuje na zastavěnou plochu </w:t>
      </w:r>
    </w:p>
    <w:p w:rsidR="008B2CC7" w:rsidRDefault="008B2CC7" w:rsidP="00A703F2">
      <w:pPr>
        <w:autoSpaceDE w:val="0"/>
        <w:autoSpaceDN w:val="0"/>
        <w:adjustRightInd w:val="0"/>
        <w:spacing w:after="0"/>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Pr="00D16F4E"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EF6" w:rsidRDefault="00D73EF6" w:rsidP="001F396F">
      <w:pPr>
        <w:spacing w:after="0" w:line="240" w:lineRule="auto"/>
      </w:pPr>
      <w:r>
        <w:separator/>
      </w:r>
    </w:p>
  </w:endnote>
  <w:endnote w:type="continuationSeparator" w:id="0">
    <w:p w:rsidR="00D73EF6" w:rsidRDefault="00D73EF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EF6" w:rsidRDefault="00D73EF6" w:rsidP="001F396F">
      <w:pPr>
        <w:spacing w:after="0" w:line="240" w:lineRule="auto"/>
      </w:pPr>
      <w:r>
        <w:separator/>
      </w:r>
    </w:p>
  </w:footnote>
  <w:footnote w:type="continuationSeparator" w:id="0">
    <w:p w:rsidR="00D73EF6" w:rsidRDefault="00D73EF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6814"/>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3F2"/>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3EF6"/>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Words>
  <Characters>550</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2017-10-05T10:54:00Z</dcterms:created>
  <dcterms:modified xsi:type="dcterms:W3CDTF">2017-10-05T10:55:00Z</dcterms:modified>
</cp:coreProperties>
</file>