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8B47A8" w:rsidRDefault="00C05ADD" w:rsidP="008B47A8">
      <w:pPr>
        <w:pStyle w:val="Default"/>
        <w:spacing w:line="276" w:lineRule="auto"/>
        <w:rPr>
          <w:rFonts w:ascii="Arial" w:hAnsi="Arial" w:cs="Arial"/>
          <w:sz w:val="20"/>
          <w:szCs w:val="20"/>
        </w:rPr>
      </w:pPr>
      <w:r>
        <w:rPr>
          <w:rFonts w:ascii="Arial" w:hAnsi="Arial" w:cs="Arial"/>
          <w:b/>
          <w:bCs/>
          <w:sz w:val="20"/>
          <w:szCs w:val="20"/>
        </w:rPr>
        <w:t xml:space="preserve">zastavitelná plocha </w:t>
      </w:r>
      <w:r w:rsidR="008B47A8" w:rsidRPr="00323BDB">
        <w:rPr>
          <w:rFonts w:ascii="Arial" w:hAnsi="Arial" w:cs="Arial"/>
          <w:b/>
          <w:bCs/>
          <w:sz w:val="20"/>
          <w:szCs w:val="20"/>
        </w:rPr>
        <w:t xml:space="preserve">č.92 – </w:t>
      </w:r>
      <w:r w:rsidR="008B47A8" w:rsidRPr="00323BDB">
        <w:rPr>
          <w:rFonts w:ascii="Arial" w:eastAsia="MS Mincho" w:hAnsi="Arial" w:cs="Arial"/>
          <w:b/>
          <w:bCs/>
          <w:sz w:val="20"/>
          <w:szCs w:val="20"/>
        </w:rPr>
        <w:t>Pod Javorem-</w:t>
      </w:r>
      <w:proofErr w:type="spellStart"/>
      <w:r w:rsidR="008B47A8" w:rsidRPr="00323BDB">
        <w:rPr>
          <w:rFonts w:ascii="Arial" w:eastAsia="MS Mincho" w:hAnsi="Arial" w:cs="Arial"/>
          <w:b/>
          <w:bCs/>
          <w:sz w:val="20"/>
          <w:szCs w:val="20"/>
        </w:rPr>
        <w:t>Makovský</w:t>
      </w:r>
      <w:proofErr w:type="spellEnd"/>
      <w:r w:rsidR="008B47A8" w:rsidRPr="00323BDB">
        <w:rPr>
          <w:rFonts w:ascii="Arial" w:eastAsia="MS Mincho" w:hAnsi="Arial" w:cs="Arial"/>
          <w:b/>
          <w:bCs/>
          <w:sz w:val="20"/>
          <w:szCs w:val="20"/>
        </w:rPr>
        <w:t xml:space="preserve"> průsmyk</w:t>
      </w:r>
      <w:r w:rsidR="008B47A8" w:rsidRPr="00323BDB">
        <w:rPr>
          <w:rFonts w:ascii="Arial" w:eastAsia="MS Mincho" w:hAnsi="Arial" w:cs="Arial"/>
          <w:sz w:val="20"/>
          <w:szCs w:val="20"/>
        </w:rPr>
        <w:t xml:space="preserve"> </w:t>
      </w:r>
      <w:r w:rsidR="008B47A8" w:rsidRPr="00323BDB">
        <w:rPr>
          <w:rFonts w:ascii="Arial" w:hAnsi="Arial" w:cs="Arial"/>
          <w:sz w:val="20"/>
          <w:szCs w:val="20"/>
        </w:rPr>
        <w:t>(0,6</w:t>
      </w:r>
      <w:r w:rsidR="008B47A8">
        <w:rPr>
          <w:rFonts w:ascii="Arial" w:hAnsi="Arial" w:cs="Arial"/>
          <w:sz w:val="20"/>
          <w:szCs w:val="20"/>
        </w:rPr>
        <w:t>1</w:t>
      </w:r>
      <w:r w:rsidR="008B47A8" w:rsidRPr="00323BDB">
        <w:rPr>
          <w:rFonts w:ascii="Arial" w:hAnsi="Arial" w:cs="Arial"/>
          <w:sz w:val="20"/>
          <w:szCs w:val="20"/>
        </w:rPr>
        <w:t xml:space="preserve"> ha)</w:t>
      </w:r>
    </w:p>
    <w:p w:rsidR="008B47A8" w:rsidRPr="00DA3184" w:rsidRDefault="008B47A8" w:rsidP="008B47A8">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8B47A8" w:rsidRPr="00323BDB" w:rsidRDefault="008B47A8" w:rsidP="008B47A8">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 xml:space="preserve">limity využití plochy: </w:t>
      </w:r>
      <w:r w:rsidRPr="00323BDB">
        <w:rPr>
          <w:rFonts w:ascii="Arial" w:hAnsi="Arial" w:cs="Arial"/>
          <w:color w:val="000000"/>
          <w:sz w:val="20"/>
          <w:szCs w:val="20"/>
        </w:rPr>
        <w:t>územní plán neeviduje</w:t>
      </w:r>
    </w:p>
    <w:p w:rsidR="008B47A8" w:rsidRPr="00323BDB" w:rsidRDefault="008B47A8" w:rsidP="008B47A8">
      <w:pPr>
        <w:autoSpaceDE w:val="0"/>
        <w:autoSpaceDN w:val="0"/>
        <w:adjustRightInd w:val="0"/>
        <w:spacing w:after="0"/>
        <w:rPr>
          <w:rFonts w:ascii="Arial" w:hAnsi="Arial" w:cs="Arial"/>
          <w:color w:val="000000"/>
          <w:sz w:val="20"/>
          <w:szCs w:val="20"/>
        </w:rPr>
      </w:pPr>
      <w:r w:rsidRPr="00323BDB">
        <w:rPr>
          <w:rFonts w:ascii="Arial" w:hAnsi="Arial" w:cs="Arial"/>
          <w:i/>
          <w:iCs/>
          <w:color w:val="000000"/>
          <w:sz w:val="20"/>
          <w:szCs w:val="20"/>
        </w:rPr>
        <w:t xml:space="preserve">dříve vymezena v ÚP: </w:t>
      </w:r>
      <w:r w:rsidRPr="00323BDB">
        <w:rPr>
          <w:rFonts w:ascii="Arial" w:hAnsi="Arial" w:cs="Arial"/>
          <w:i/>
          <w:iCs/>
          <w:color w:val="000000"/>
          <w:sz w:val="20"/>
          <w:szCs w:val="20"/>
        </w:rPr>
        <w:tab/>
      </w:r>
      <w:r w:rsidRPr="00323BDB">
        <w:rPr>
          <w:rFonts w:ascii="Arial" w:hAnsi="Arial" w:cs="Arial"/>
          <w:color w:val="000000"/>
          <w:sz w:val="20"/>
          <w:szCs w:val="20"/>
        </w:rPr>
        <w:t>ne</w:t>
      </w:r>
    </w:p>
    <w:p w:rsidR="008B47A8" w:rsidRPr="00323BDB" w:rsidRDefault="008B47A8" w:rsidP="008B47A8">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popis a zdůvodnění:</w:t>
      </w:r>
    </w:p>
    <w:p w:rsidR="008B47A8" w:rsidRPr="00323BDB" w:rsidRDefault="008B47A8" w:rsidP="008B47A8">
      <w:pPr>
        <w:pStyle w:val="Default"/>
        <w:spacing w:line="276" w:lineRule="auto"/>
        <w:jc w:val="both"/>
        <w:rPr>
          <w:rFonts w:ascii="Arial" w:hAnsi="Arial" w:cs="Arial"/>
          <w:b/>
          <w:bCs/>
          <w:sz w:val="20"/>
          <w:szCs w:val="20"/>
        </w:rPr>
      </w:pPr>
      <w:r w:rsidRPr="00323BDB">
        <w:rPr>
          <w:rFonts w:ascii="Arial" w:eastAsia="MS Mincho" w:hAnsi="Arial" w:cs="Arial"/>
          <w:sz w:val="20"/>
          <w:szCs w:val="20"/>
        </w:rPr>
        <w:t xml:space="preserve">- </w:t>
      </w:r>
      <w:proofErr w:type="spellStart"/>
      <w:r w:rsidRPr="00323BDB">
        <w:rPr>
          <w:rFonts w:ascii="Arial" w:eastAsia="MS Mincho" w:hAnsi="Arial" w:cs="Arial"/>
          <w:sz w:val="20"/>
          <w:szCs w:val="20"/>
        </w:rPr>
        <w:t>zaokruhování</w:t>
      </w:r>
      <w:proofErr w:type="spellEnd"/>
      <w:r w:rsidRPr="00323BDB">
        <w:rPr>
          <w:rFonts w:ascii="Arial" w:eastAsia="MS Mincho" w:hAnsi="Arial" w:cs="Arial"/>
          <w:sz w:val="20"/>
          <w:szCs w:val="20"/>
        </w:rPr>
        <w:t xml:space="preserve"> </w:t>
      </w:r>
      <w:r w:rsidRPr="00323BDB">
        <w:rPr>
          <w:rFonts w:ascii="Arial" w:hAnsi="Arial" w:cs="Arial"/>
          <w:sz w:val="20"/>
          <w:szCs w:val="20"/>
        </w:rPr>
        <w:t>cyklotrasy č.6020/5 od penzionu Pod Javorem po státní hranici ČR v </w:t>
      </w:r>
      <w:proofErr w:type="spellStart"/>
      <w:r w:rsidRPr="00323BDB">
        <w:rPr>
          <w:rFonts w:ascii="Arial" w:hAnsi="Arial" w:cs="Arial"/>
          <w:sz w:val="20"/>
          <w:szCs w:val="20"/>
        </w:rPr>
        <w:t>Makovském</w:t>
      </w:r>
      <w:proofErr w:type="spellEnd"/>
      <w:r w:rsidRPr="00323BDB">
        <w:rPr>
          <w:rFonts w:ascii="Arial" w:hAnsi="Arial" w:cs="Arial"/>
          <w:sz w:val="20"/>
          <w:szCs w:val="20"/>
        </w:rPr>
        <w:t xml:space="preserve"> průsmyku. Je vedena převážně v trase bývalé obecní cesty.</w:t>
      </w:r>
      <w:r w:rsidRPr="00323BDB">
        <w:rPr>
          <w:rFonts w:ascii="Arial" w:hAnsi="Arial" w:cs="Arial"/>
          <w:b/>
          <w:bCs/>
          <w:sz w:val="20"/>
          <w:szCs w:val="20"/>
        </w:rPr>
        <w:t xml:space="preserve"> </w:t>
      </w:r>
      <w:r w:rsidRPr="00323BDB">
        <w:rPr>
          <w:rFonts w:ascii="Arial" w:hAnsi="Arial" w:cs="Arial"/>
          <w:color w:val="auto"/>
          <w:sz w:val="20"/>
          <w:szCs w:val="20"/>
        </w:rPr>
        <w:t xml:space="preserve">Navržená cyklotrasa umožní návaznost řešeného území na síť cyklotras na Slovensku. </w:t>
      </w:r>
    </w:p>
    <w:p w:rsidR="00C05ADD" w:rsidRDefault="00C05ADD" w:rsidP="008B47A8">
      <w:pPr>
        <w:pStyle w:val="Default"/>
        <w:spacing w:line="276" w:lineRule="auto"/>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AF497C" w:rsidRDefault="00AF497C" w:rsidP="00AF497C">
      <w:pPr>
        <w:pStyle w:val="Style22"/>
        <w:widowControl/>
        <w:tabs>
          <w:tab w:val="left" w:pos="710"/>
        </w:tabs>
        <w:ind w:firstLine="0"/>
        <w:rPr>
          <w:rStyle w:val="FontStyle70"/>
          <w:sz w:val="20"/>
          <w:szCs w:val="20"/>
        </w:rPr>
      </w:pPr>
    </w:p>
    <w:p w:rsidR="00AF497C" w:rsidRDefault="00AF497C" w:rsidP="00AF497C">
      <w:pPr>
        <w:pStyle w:val="Style22"/>
        <w:widowControl/>
        <w:tabs>
          <w:tab w:val="left" w:pos="710"/>
        </w:tabs>
        <w:ind w:firstLine="0"/>
        <w:rPr>
          <w:rStyle w:val="FontStyle70"/>
          <w:sz w:val="20"/>
          <w:szCs w:val="20"/>
        </w:rPr>
      </w:pPr>
    </w:p>
    <w:p w:rsidR="00AF497C" w:rsidRDefault="00AF497C" w:rsidP="00AF497C">
      <w:pPr>
        <w:pStyle w:val="Style22"/>
        <w:widowControl/>
        <w:tabs>
          <w:tab w:val="left" w:pos="710"/>
        </w:tabs>
        <w:ind w:firstLine="0"/>
        <w:rPr>
          <w:rStyle w:val="FontStyle70"/>
          <w:sz w:val="20"/>
          <w:szCs w:val="20"/>
        </w:rPr>
      </w:pPr>
    </w:p>
    <w:p w:rsidR="00AF497C" w:rsidRDefault="00AF497C" w:rsidP="00AF497C">
      <w:pPr>
        <w:pStyle w:val="Style22"/>
        <w:widowControl/>
        <w:tabs>
          <w:tab w:val="left" w:pos="710"/>
        </w:tabs>
        <w:ind w:firstLine="0"/>
        <w:rPr>
          <w:rStyle w:val="FontStyle70"/>
          <w:sz w:val="20"/>
          <w:szCs w:val="20"/>
        </w:rPr>
      </w:pPr>
    </w:p>
    <w:p w:rsidR="00AF497C" w:rsidRDefault="00AF497C" w:rsidP="00AF497C">
      <w:pPr>
        <w:pStyle w:val="Style22"/>
        <w:widowControl/>
        <w:tabs>
          <w:tab w:val="left" w:pos="710"/>
        </w:tabs>
        <w:ind w:firstLine="0"/>
        <w:rPr>
          <w:rStyle w:val="FontStyle70"/>
          <w:sz w:val="20"/>
          <w:szCs w:val="20"/>
        </w:rPr>
      </w:pPr>
    </w:p>
    <w:p w:rsidR="00AF497C" w:rsidRDefault="00AF497C" w:rsidP="00AF497C">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AF497C" w:rsidRPr="006D0F6D" w:rsidTr="00120DFC">
        <w:trPr>
          <w:trHeight w:val="980"/>
        </w:trPr>
        <w:tc>
          <w:tcPr>
            <w:tcW w:w="2480" w:type="dxa"/>
            <w:shd w:val="clear" w:color="auto" w:fill="E6E6E6"/>
            <w:vAlign w:val="center"/>
          </w:tcPr>
          <w:p w:rsidR="00AF497C" w:rsidRDefault="00AF497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AF497C" w:rsidRDefault="00AF497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AF497C" w:rsidRDefault="00AF497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AF497C" w:rsidRPr="006D0F6D" w:rsidTr="00120DFC">
        <w:trPr>
          <w:trHeight w:val="849"/>
        </w:trPr>
        <w:tc>
          <w:tcPr>
            <w:tcW w:w="2480" w:type="dxa"/>
            <w:vAlign w:val="center"/>
          </w:tcPr>
          <w:p w:rsidR="00AF497C" w:rsidRPr="006D0F6D" w:rsidRDefault="00AF497C" w:rsidP="00120DFC">
            <w:pPr>
              <w:spacing w:after="0"/>
              <w:rPr>
                <w:lang w:eastAsia="cs-CZ"/>
              </w:rPr>
            </w:pPr>
          </w:p>
        </w:tc>
        <w:tc>
          <w:tcPr>
            <w:tcW w:w="1985" w:type="dxa"/>
            <w:vAlign w:val="center"/>
          </w:tcPr>
          <w:p w:rsidR="00AF497C" w:rsidRPr="006D0F6D" w:rsidRDefault="00AF497C" w:rsidP="00120DFC">
            <w:pPr>
              <w:spacing w:after="0"/>
              <w:rPr>
                <w:lang w:eastAsia="cs-CZ"/>
              </w:rPr>
            </w:pPr>
          </w:p>
        </w:tc>
        <w:tc>
          <w:tcPr>
            <w:tcW w:w="4325" w:type="dxa"/>
            <w:shd w:val="clear" w:color="auto" w:fill="EAF1DD"/>
            <w:vAlign w:val="center"/>
          </w:tcPr>
          <w:p w:rsidR="00AF497C" w:rsidRDefault="00AF497C"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AF497C" w:rsidRPr="006D0F6D" w:rsidTr="00120DFC">
        <w:trPr>
          <w:trHeight w:val="454"/>
        </w:trPr>
        <w:tc>
          <w:tcPr>
            <w:tcW w:w="2480" w:type="dxa"/>
            <w:vAlign w:val="center"/>
          </w:tcPr>
          <w:p w:rsidR="00AF497C" w:rsidRPr="006D0F6D" w:rsidRDefault="00AF497C" w:rsidP="00120DFC">
            <w:pPr>
              <w:spacing w:after="0" w:line="240" w:lineRule="auto"/>
              <w:jc w:val="center"/>
              <w:rPr>
                <w:rFonts w:ascii="Arial" w:hAnsi="Arial" w:cs="Arial"/>
                <w:b/>
                <w:bCs/>
                <w:sz w:val="20"/>
                <w:szCs w:val="20"/>
              </w:rPr>
            </w:pPr>
            <w:r w:rsidRPr="006D0F6D">
              <w:rPr>
                <w:rFonts w:ascii="Arial" w:hAnsi="Arial" w:cs="Arial"/>
                <w:b/>
                <w:bCs/>
                <w:sz w:val="20"/>
                <w:szCs w:val="20"/>
              </w:rPr>
              <w:t>DS4</w:t>
            </w:r>
          </w:p>
        </w:tc>
        <w:tc>
          <w:tcPr>
            <w:tcW w:w="1985" w:type="dxa"/>
            <w:vAlign w:val="center"/>
          </w:tcPr>
          <w:p w:rsidR="00AF497C" w:rsidRDefault="00AF497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90, 91, 92, 93</w:t>
            </w:r>
          </w:p>
        </w:tc>
        <w:tc>
          <w:tcPr>
            <w:tcW w:w="4325" w:type="dxa"/>
            <w:vAlign w:val="center"/>
          </w:tcPr>
          <w:p w:rsidR="00AF497C" w:rsidRPr="006D0F6D" w:rsidRDefault="00AF497C" w:rsidP="00120DFC">
            <w:pPr>
              <w:spacing w:after="0" w:line="240" w:lineRule="auto"/>
              <w:rPr>
                <w:rFonts w:ascii="Arial" w:hAnsi="Arial" w:cs="Arial"/>
                <w:sz w:val="20"/>
                <w:szCs w:val="20"/>
              </w:rPr>
            </w:pPr>
            <w:r w:rsidRPr="006D0F6D">
              <w:rPr>
                <w:rFonts w:ascii="Arial" w:hAnsi="Arial" w:cs="Arial"/>
                <w:sz w:val="20"/>
                <w:szCs w:val="20"/>
              </w:rPr>
              <w:t>cyklostezka</w:t>
            </w:r>
          </w:p>
        </w:tc>
      </w:tr>
    </w:tbl>
    <w:p w:rsidR="00AF497C" w:rsidRDefault="00AF497C" w:rsidP="00AF497C">
      <w:pPr>
        <w:pStyle w:val="Style22"/>
        <w:widowControl/>
        <w:tabs>
          <w:tab w:val="left" w:pos="710"/>
        </w:tabs>
        <w:ind w:firstLine="0"/>
        <w:rPr>
          <w:rStyle w:val="FontStyle70"/>
          <w:sz w:val="20"/>
          <w:szCs w:val="20"/>
        </w:rPr>
      </w:pPr>
    </w:p>
    <w:sectPr w:rsidR="00AF497C"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346" w:rsidRDefault="00EC3346" w:rsidP="001F396F">
      <w:pPr>
        <w:spacing w:after="0" w:line="240" w:lineRule="auto"/>
      </w:pPr>
      <w:r>
        <w:separator/>
      </w:r>
    </w:p>
  </w:endnote>
  <w:endnote w:type="continuationSeparator" w:id="0">
    <w:p w:rsidR="00EC3346" w:rsidRDefault="00EC334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346" w:rsidRDefault="00EC3346" w:rsidP="001F396F">
      <w:pPr>
        <w:spacing w:after="0" w:line="240" w:lineRule="auto"/>
      </w:pPr>
      <w:r>
        <w:separator/>
      </w:r>
    </w:p>
  </w:footnote>
  <w:footnote w:type="continuationSeparator" w:id="0">
    <w:p w:rsidR="00EC3346" w:rsidRDefault="00EC334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6792"/>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6704"/>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3E88"/>
    <w:rsid w:val="0074468B"/>
    <w:rsid w:val="007450EA"/>
    <w:rsid w:val="00746F35"/>
    <w:rsid w:val="007512AB"/>
    <w:rsid w:val="007543CB"/>
    <w:rsid w:val="007551AB"/>
    <w:rsid w:val="00755524"/>
    <w:rsid w:val="007568FB"/>
    <w:rsid w:val="007570DD"/>
    <w:rsid w:val="00757954"/>
    <w:rsid w:val="00757D27"/>
    <w:rsid w:val="007621E1"/>
    <w:rsid w:val="007647A8"/>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7A8"/>
    <w:rsid w:val="008B4E59"/>
    <w:rsid w:val="008B6443"/>
    <w:rsid w:val="008B659B"/>
    <w:rsid w:val="008B6D4C"/>
    <w:rsid w:val="008B7532"/>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87BCC"/>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65F3"/>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E7F01"/>
    <w:rsid w:val="00AF166C"/>
    <w:rsid w:val="00AF1768"/>
    <w:rsid w:val="00AF497C"/>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AAD"/>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346"/>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2C7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930</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2017-10-05T11:33:00Z</dcterms:created>
  <dcterms:modified xsi:type="dcterms:W3CDTF">2017-10-05T12:34:00Z</dcterms:modified>
</cp:coreProperties>
</file>