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2BA" w:rsidRDefault="007972BA" w:rsidP="007972BA">
      <w:pPr>
        <w:pStyle w:val="Style46"/>
        <w:widowControl/>
        <w:spacing w:before="43"/>
        <w:jc w:val="left"/>
        <w:rPr>
          <w:rStyle w:val="FontStyle71"/>
          <w:sz w:val="20"/>
          <w:szCs w:val="20"/>
          <w:u w:val="single"/>
        </w:rPr>
      </w:pPr>
      <w:r>
        <w:rPr>
          <w:rStyle w:val="FontStyle71"/>
          <w:sz w:val="20"/>
          <w:szCs w:val="20"/>
          <w:u w:val="single"/>
        </w:rPr>
        <w:t>BI plochy bydlení-individuální</w:t>
      </w:r>
    </w:p>
    <w:p w:rsidR="00B1518F" w:rsidRDefault="00B1518F" w:rsidP="007972BA">
      <w:pPr>
        <w:pStyle w:val="Style46"/>
        <w:widowControl/>
        <w:spacing w:before="43"/>
        <w:jc w:val="left"/>
        <w:rPr>
          <w:rStyle w:val="FontStyle71"/>
          <w:sz w:val="20"/>
          <w:szCs w:val="20"/>
          <w:u w:val="single"/>
        </w:rPr>
      </w:pPr>
    </w:p>
    <w:p w:rsidR="005C4FA3" w:rsidRDefault="005C4FA3" w:rsidP="007972BA">
      <w:pPr>
        <w:pStyle w:val="Style46"/>
        <w:widowControl/>
        <w:spacing w:before="43"/>
        <w:jc w:val="left"/>
        <w:rPr>
          <w:rStyle w:val="FontStyle70"/>
          <w:sz w:val="20"/>
          <w:szCs w:val="20"/>
        </w:rPr>
      </w:pPr>
      <w:r>
        <w:rPr>
          <w:rStyle w:val="FontStyle70"/>
          <w:sz w:val="20"/>
          <w:szCs w:val="20"/>
        </w:rPr>
        <w:t>Plochy zastavěné</w:t>
      </w:r>
    </w:p>
    <w:p w:rsidR="005C4FA3" w:rsidRDefault="005C4FA3" w:rsidP="007972BA">
      <w:pPr>
        <w:pStyle w:val="Style46"/>
        <w:widowControl/>
        <w:spacing w:before="43"/>
        <w:jc w:val="left"/>
        <w:rPr>
          <w:rStyle w:val="FontStyle71"/>
          <w:sz w:val="20"/>
          <w:szCs w:val="20"/>
          <w:u w:val="single"/>
        </w:rPr>
      </w:pPr>
    </w:p>
    <w:p w:rsidR="007972BA" w:rsidRDefault="007972BA" w:rsidP="007972BA">
      <w:pPr>
        <w:pStyle w:val="Style19"/>
        <w:widowControl/>
        <w:spacing w:line="240" w:lineRule="auto"/>
        <w:ind w:right="7066"/>
        <w:rPr>
          <w:rStyle w:val="FontStyle71"/>
          <w:sz w:val="20"/>
          <w:szCs w:val="20"/>
        </w:rPr>
      </w:pPr>
      <w:r>
        <w:rPr>
          <w:rStyle w:val="FontStyle71"/>
          <w:sz w:val="20"/>
          <w:szCs w:val="20"/>
        </w:rPr>
        <w:t>Hlavní využití:</w:t>
      </w:r>
    </w:p>
    <w:p w:rsidR="007972BA" w:rsidRDefault="007972BA" w:rsidP="007972BA">
      <w:pPr>
        <w:pStyle w:val="Style43"/>
        <w:widowControl/>
        <w:numPr>
          <w:ilvl w:val="0"/>
          <w:numId w:val="28"/>
        </w:numPr>
        <w:tabs>
          <w:tab w:val="left" w:pos="706"/>
        </w:tabs>
        <w:spacing w:line="240" w:lineRule="auto"/>
        <w:ind w:right="5741" w:firstLine="350"/>
        <w:jc w:val="left"/>
        <w:rPr>
          <w:rStyle w:val="FontStyle70"/>
          <w:sz w:val="20"/>
          <w:szCs w:val="20"/>
        </w:rPr>
      </w:pPr>
      <w:r>
        <w:rPr>
          <w:rStyle w:val="FontStyle70"/>
          <w:sz w:val="20"/>
          <w:szCs w:val="20"/>
        </w:rPr>
        <w:t xml:space="preserve">bydlení v rodinných domech </w:t>
      </w:r>
      <w:r>
        <w:rPr>
          <w:rStyle w:val="FontStyle71"/>
          <w:sz w:val="20"/>
          <w:szCs w:val="20"/>
        </w:rPr>
        <w:t>Přípustné využití:</w:t>
      </w:r>
    </w:p>
    <w:p w:rsidR="007972BA" w:rsidRDefault="007972BA" w:rsidP="007972BA">
      <w:pPr>
        <w:pStyle w:val="Style43"/>
        <w:widowControl/>
        <w:numPr>
          <w:ilvl w:val="0"/>
          <w:numId w:val="28"/>
        </w:numPr>
        <w:tabs>
          <w:tab w:val="left" w:pos="706"/>
        </w:tabs>
        <w:spacing w:before="5"/>
        <w:ind w:left="350"/>
        <w:jc w:val="left"/>
        <w:rPr>
          <w:rStyle w:val="FontStyle70"/>
          <w:sz w:val="20"/>
          <w:szCs w:val="20"/>
        </w:rPr>
      </w:pPr>
      <w:r>
        <w:rPr>
          <w:rStyle w:val="FontStyle70"/>
          <w:sz w:val="20"/>
          <w:szCs w:val="20"/>
        </w:rPr>
        <w:t>ve</w:t>
      </w:r>
      <w:r>
        <w:rPr>
          <w:rStyle w:val="FontStyle65"/>
          <w:sz w:val="20"/>
          <w:szCs w:val="20"/>
        </w:rPr>
        <w:t>ř</w:t>
      </w:r>
      <w:r>
        <w:rPr>
          <w:rStyle w:val="FontStyle70"/>
          <w:sz w:val="20"/>
          <w:szCs w:val="20"/>
        </w:rPr>
        <w:t>ejná prostranství a zele</w:t>
      </w:r>
      <w:r>
        <w:rPr>
          <w:rStyle w:val="FontStyle65"/>
          <w:sz w:val="20"/>
          <w:szCs w:val="20"/>
        </w:rPr>
        <w:t>ň</w:t>
      </w:r>
    </w:p>
    <w:p w:rsidR="007972BA" w:rsidRDefault="007972BA" w:rsidP="007972BA">
      <w:pPr>
        <w:pStyle w:val="Style43"/>
        <w:widowControl/>
        <w:numPr>
          <w:ilvl w:val="0"/>
          <w:numId w:val="28"/>
        </w:numPr>
        <w:tabs>
          <w:tab w:val="left" w:pos="706"/>
        </w:tabs>
        <w:ind w:left="350"/>
        <w:jc w:val="left"/>
        <w:rPr>
          <w:rStyle w:val="FontStyle70"/>
          <w:sz w:val="20"/>
          <w:szCs w:val="20"/>
        </w:rPr>
      </w:pPr>
      <w:r>
        <w:rPr>
          <w:rStyle w:val="FontStyle70"/>
          <w:sz w:val="20"/>
          <w:szCs w:val="20"/>
        </w:rPr>
        <w:t>dopravní a technická infrastruktura slu</w:t>
      </w:r>
      <w:r>
        <w:rPr>
          <w:rStyle w:val="FontStyle65"/>
          <w:sz w:val="20"/>
          <w:szCs w:val="20"/>
        </w:rPr>
        <w:t>č</w:t>
      </w:r>
      <w:r>
        <w:rPr>
          <w:rStyle w:val="FontStyle70"/>
          <w:sz w:val="20"/>
          <w:szCs w:val="20"/>
        </w:rPr>
        <w:t>itelná s hlavním využitím</w:t>
      </w:r>
    </w:p>
    <w:p w:rsidR="007972BA" w:rsidRDefault="007972BA" w:rsidP="007972BA">
      <w:pPr>
        <w:pStyle w:val="Style43"/>
        <w:widowControl/>
        <w:numPr>
          <w:ilvl w:val="0"/>
          <w:numId w:val="28"/>
        </w:numPr>
        <w:tabs>
          <w:tab w:val="left" w:pos="706"/>
        </w:tabs>
        <w:ind w:left="350"/>
        <w:jc w:val="left"/>
        <w:rPr>
          <w:rStyle w:val="FontStyle70"/>
          <w:sz w:val="20"/>
          <w:szCs w:val="20"/>
        </w:rPr>
      </w:pPr>
      <w:r>
        <w:rPr>
          <w:rStyle w:val="FontStyle70"/>
          <w:sz w:val="20"/>
          <w:szCs w:val="20"/>
        </w:rPr>
        <w:t>stavby a za</w:t>
      </w:r>
      <w:r>
        <w:rPr>
          <w:rStyle w:val="FontStyle65"/>
          <w:sz w:val="20"/>
          <w:szCs w:val="20"/>
        </w:rPr>
        <w:t>ř</w:t>
      </w:r>
      <w:r>
        <w:rPr>
          <w:rStyle w:val="FontStyle70"/>
          <w:sz w:val="20"/>
          <w:szCs w:val="20"/>
        </w:rPr>
        <w:t>ízení související a podmi</w:t>
      </w:r>
      <w:r>
        <w:rPr>
          <w:rStyle w:val="FontStyle65"/>
          <w:sz w:val="20"/>
          <w:szCs w:val="20"/>
        </w:rPr>
        <w:t>ň</w:t>
      </w:r>
      <w:r>
        <w:rPr>
          <w:rStyle w:val="FontStyle70"/>
          <w:sz w:val="20"/>
          <w:szCs w:val="20"/>
        </w:rPr>
        <w:t>ující bydlení</w:t>
      </w:r>
    </w:p>
    <w:p w:rsidR="007972BA" w:rsidRDefault="007972BA" w:rsidP="007972BA">
      <w:pPr>
        <w:pStyle w:val="Style43"/>
        <w:widowControl/>
        <w:numPr>
          <w:ilvl w:val="0"/>
          <w:numId w:val="28"/>
        </w:numPr>
        <w:tabs>
          <w:tab w:val="left" w:pos="706"/>
        </w:tabs>
        <w:ind w:left="350"/>
        <w:jc w:val="left"/>
        <w:rPr>
          <w:rStyle w:val="FontStyle70"/>
          <w:sz w:val="20"/>
          <w:szCs w:val="20"/>
        </w:rPr>
      </w:pPr>
      <w:r>
        <w:rPr>
          <w:rStyle w:val="FontStyle70"/>
          <w:sz w:val="20"/>
          <w:szCs w:val="20"/>
        </w:rPr>
        <w:t>protihluková opat</w:t>
      </w:r>
      <w:r>
        <w:rPr>
          <w:rStyle w:val="FontStyle65"/>
          <w:sz w:val="20"/>
          <w:szCs w:val="20"/>
        </w:rPr>
        <w:t>ř</w:t>
      </w:r>
      <w:r>
        <w:rPr>
          <w:rStyle w:val="FontStyle70"/>
          <w:sz w:val="20"/>
          <w:szCs w:val="20"/>
        </w:rPr>
        <w:t>ení, informační zařízení</w:t>
      </w:r>
    </w:p>
    <w:p w:rsidR="007972BA" w:rsidRDefault="007972BA" w:rsidP="007972BA">
      <w:pPr>
        <w:pStyle w:val="Style19"/>
        <w:widowControl/>
        <w:spacing w:line="240" w:lineRule="exact"/>
      </w:pPr>
    </w:p>
    <w:p w:rsidR="00C2656A" w:rsidRDefault="007972BA" w:rsidP="007972BA">
      <w:pPr>
        <w:pStyle w:val="Style19"/>
        <w:widowControl/>
        <w:spacing w:line="240" w:lineRule="exact"/>
        <w:rPr>
          <w:rFonts w:ascii="Arial" w:hAnsi="Arial" w:cs="Arial"/>
          <w:sz w:val="20"/>
          <w:szCs w:val="20"/>
        </w:rPr>
      </w:pPr>
      <w:r w:rsidRPr="00DE705E">
        <w:rPr>
          <w:rFonts w:ascii="Arial" w:hAnsi="Arial" w:cs="Arial"/>
          <w:b/>
          <w:sz w:val="20"/>
          <w:szCs w:val="20"/>
        </w:rPr>
        <w:t>Podmíněně přípustné využití:</w:t>
      </w:r>
      <w:r>
        <w:rPr>
          <w:rFonts w:ascii="Arial" w:hAnsi="Arial" w:cs="Arial"/>
          <w:sz w:val="20"/>
          <w:szCs w:val="20"/>
        </w:rPr>
        <w:t xml:space="preserve"> </w:t>
      </w:r>
    </w:p>
    <w:p w:rsidR="007972BA" w:rsidRDefault="00C2656A" w:rsidP="002E16C8">
      <w:pPr>
        <w:pStyle w:val="Style19"/>
        <w:widowControl/>
        <w:spacing w:before="53" w:line="240" w:lineRule="auto"/>
        <w:ind w:left="352"/>
        <w:jc w:val="both"/>
        <w:rPr>
          <w:rFonts w:ascii="Arial" w:hAnsi="Arial" w:cs="Arial"/>
          <w:sz w:val="20"/>
          <w:szCs w:val="20"/>
        </w:rPr>
      </w:pPr>
      <w:r>
        <w:rPr>
          <w:rFonts w:ascii="Arial" w:hAnsi="Arial" w:cs="Arial"/>
          <w:sz w:val="20"/>
          <w:szCs w:val="20"/>
        </w:rPr>
        <w:t>-</w:t>
      </w:r>
      <w:r>
        <w:rPr>
          <w:rFonts w:ascii="Arial" w:hAnsi="Arial" w:cs="Arial"/>
          <w:sz w:val="20"/>
          <w:szCs w:val="20"/>
        </w:rPr>
        <w:tab/>
      </w:r>
      <w:r w:rsidR="007972BA">
        <w:rPr>
          <w:rFonts w:ascii="Arial" w:hAnsi="Arial" w:cs="Arial"/>
          <w:sz w:val="20"/>
          <w:szCs w:val="20"/>
        </w:rPr>
        <w:t xml:space="preserve">stavby občanského vybavení a nevýrobních služeb pouze jako součást pozemku rodinného </w:t>
      </w:r>
      <w:r>
        <w:rPr>
          <w:rFonts w:ascii="Arial" w:hAnsi="Arial" w:cs="Arial"/>
          <w:sz w:val="20"/>
          <w:szCs w:val="20"/>
        </w:rPr>
        <w:tab/>
      </w:r>
      <w:r w:rsidR="007972BA">
        <w:rPr>
          <w:rFonts w:ascii="Arial" w:hAnsi="Arial" w:cs="Arial"/>
          <w:sz w:val="20"/>
          <w:szCs w:val="20"/>
        </w:rPr>
        <w:t>domu</w:t>
      </w:r>
    </w:p>
    <w:p w:rsidR="009423F8" w:rsidRPr="009423F8" w:rsidRDefault="009423F8" w:rsidP="009423F8">
      <w:pPr>
        <w:pStyle w:val="Style22"/>
        <w:widowControl/>
        <w:numPr>
          <w:ilvl w:val="0"/>
          <w:numId w:val="34"/>
        </w:numPr>
        <w:tabs>
          <w:tab w:val="left" w:pos="706"/>
        </w:tabs>
        <w:spacing w:line="276" w:lineRule="auto"/>
        <w:ind w:left="357"/>
        <w:jc w:val="both"/>
        <w:rPr>
          <w:rStyle w:val="FontStyle70"/>
          <w:sz w:val="20"/>
          <w:szCs w:val="20"/>
        </w:rPr>
      </w:pPr>
      <w:r w:rsidRPr="009423F8">
        <w:rPr>
          <w:rStyle w:val="FontStyle70"/>
          <w:sz w:val="20"/>
          <w:szCs w:val="20"/>
        </w:rPr>
        <w:t xml:space="preserve">pro plochu č. </w:t>
      </w:r>
      <w:r w:rsidRPr="00AC2F32">
        <w:rPr>
          <w:rStyle w:val="FontStyle70"/>
          <w:sz w:val="20"/>
          <w:szCs w:val="20"/>
        </w:rPr>
        <w:t>69</w:t>
      </w:r>
      <w:r w:rsidRPr="009423F8">
        <w:rPr>
          <w:rStyle w:val="FontStyle70"/>
          <w:sz w:val="20"/>
          <w:szCs w:val="20"/>
        </w:rPr>
        <w:t xml:space="preserve"> je nutno v dalším stupni projektové přípravy prokázat, že v lokalitě nebudou </w:t>
      </w:r>
      <w:r>
        <w:rPr>
          <w:rStyle w:val="FontStyle70"/>
          <w:sz w:val="20"/>
          <w:szCs w:val="20"/>
        </w:rPr>
        <w:tab/>
      </w:r>
      <w:r w:rsidRPr="009423F8">
        <w:rPr>
          <w:rStyle w:val="FontStyle70"/>
          <w:sz w:val="20"/>
          <w:szCs w:val="20"/>
        </w:rPr>
        <w:t xml:space="preserve">překročeny maximální přípustné hladiny hluku v chráněných vnitřních a venkovních prostorech </w:t>
      </w:r>
      <w:r>
        <w:rPr>
          <w:rStyle w:val="FontStyle70"/>
          <w:sz w:val="20"/>
          <w:szCs w:val="20"/>
        </w:rPr>
        <w:tab/>
      </w:r>
      <w:r w:rsidRPr="009423F8">
        <w:rPr>
          <w:rStyle w:val="FontStyle70"/>
          <w:sz w:val="20"/>
          <w:szCs w:val="20"/>
        </w:rPr>
        <w:t>staveb a venkovních prostorech</w:t>
      </w:r>
    </w:p>
    <w:p w:rsidR="007972BA" w:rsidRDefault="007972BA" w:rsidP="00C2656A">
      <w:pPr>
        <w:pStyle w:val="Style19"/>
        <w:widowControl/>
        <w:spacing w:before="53" w:line="240" w:lineRule="auto"/>
        <w:ind w:left="352"/>
        <w:rPr>
          <w:rFonts w:ascii="Arial" w:hAnsi="Arial" w:cs="Arial"/>
          <w:sz w:val="20"/>
          <w:szCs w:val="20"/>
        </w:rPr>
      </w:pPr>
    </w:p>
    <w:p w:rsidR="007972BA" w:rsidRDefault="007972BA" w:rsidP="007972BA">
      <w:pPr>
        <w:pStyle w:val="Style46"/>
        <w:widowControl/>
        <w:spacing w:line="264" w:lineRule="exact"/>
        <w:jc w:val="left"/>
        <w:rPr>
          <w:rStyle w:val="FontStyle71"/>
          <w:sz w:val="20"/>
          <w:szCs w:val="20"/>
        </w:rPr>
      </w:pPr>
      <w:r>
        <w:rPr>
          <w:rStyle w:val="FontStyle71"/>
          <w:sz w:val="20"/>
          <w:szCs w:val="20"/>
        </w:rPr>
        <w:t>Podmínky prostorového uspořádání ve stávající zástavbě:</w:t>
      </w:r>
    </w:p>
    <w:p w:rsidR="007972BA" w:rsidRDefault="007972BA" w:rsidP="00202B9D">
      <w:pPr>
        <w:pStyle w:val="Style22"/>
        <w:widowControl/>
        <w:numPr>
          <w:ilvl w:val="0"/>
          <w:numId w:val="29"/>
        </w:numPr>
        <w:tabs>
          <w:tab w:val="left" w:pos="706"/>
        </w:tabs>
        <w:spacing w:line="240" w:lineRule="exact"/>
        <w:ind w:left="706" w:hanging="355"/>
        <w:jc w:val="both"/>
        <w:rPr>
          <w:rStyle w:val="FontStyle70"/>
          <w:sz w:val="20"/>
          <w:szCs w:val="20"/>
        </w:rPr>
      </w:pPr>
      <w:r w:rsidRPr="00202B9D">
        <w:rPr>
          <w:rStyle w:val="FontStyle70"/>
          <w:sz w:val="20"/>
          <w:szCs w:val="20"/>
        </w:rPr>
        <w:t>zast</w:t>
      </w:r>
      <w:r w:rsidRPr="00202B9D">
        <w:rPr>
          <w:rStyle w:val="FontStyle65"/>
          <w:sz w:val="20"/>
          <w:szCs w:val="20"/>
        </w:rPr>
        <w:t>ř</w:t>
      </w:r>
      <w:r w:rsidRPr="00202B9D">
        <w:rPr>
          <w:rStyle w:val="FontStyle70"/>
          <w:sz w:val="20"/>
          <w:szCs w:val="20"/>
        </w:rPr>
        <w:t>ešení staveb bude vycházet ze stávajícího charakteru zástavby, který tvo</w:t>
      </w:r>
      <w:r w:rsidRPr="00202B9D">
        <w:rPr>
          <w:rStyle w:val="FontStyle65"/>
          <w:sz w:val="20"/>
          <w:szCs w:val="20"/>
        </w:rPr>
        <w:t>ř</w:t>
      </w:r>
      <w:r w:rsidRPr="00202B9D">
        <w:rPr>
          <w:rStyle w:val="FontStyle70"/>
          <w:sz w:val="20"/>
          <w:szCs w:val="20"/>
        </w:rPr>
        <w:t>í zástavba se st</w:t>
      </w:r>
      <w:r w:rsidRPr="00202B9D">
        <w:rPr>
          <w:rStyle w:val="FontStyle65"/>
          <w:sz w:val="20"/>
          <w:szCs w:val="20"/>
        </w:rPr>
        <w:t>ř</w:t>
      </w:r>
      <w:r w:rsidRPr="00202B9D">
        <w:rPr>
          <w:rStyle w:val="FontStyle70"/>
          <w:sz w:val="20"/>
          <w:szCs w:val="20"/>
        </w:rPr>
        <w:t>echami sedlovými a valbovými</w:t>
      </w:r>
    </w:p>
    <w:sectPr w:rsidR="007972BA"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E86" w:rsidRDefault="00832E86" w:rsidP="001F396F">
      <w:pPr>
        <w:spacing w:after="0" w:line="240" w:lineRule="auto"/>
      </w:pPr>
      <w:r>
        <w:separator/>
      </w:r>
    </w:p>
  </w:endnote>
  <w:endnote w:type="continuationSeparator" w:id="0">
    <w:p w:rsidR="00832E86" w:rsidRDefault="00832E86"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E86" w:rsidRDefault="00832E86" w:rsidP="001F396F">
      <w:pPr>
        <w:spacing w:after="0" w:line="240" w:lineRule="auto"/>
      </w:pPr>
      <w:r>
        <w:separator/>
      </w:r>
    </w:p>
  </w:footnote>
  <w:footnote w:type="continuationSeparator" w:id="0">
    <w:p w:rsidR="00832E86" w:rsidRDefault="00832E86"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2B9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1E40"/>
    <w:rsid w:val="005522E4"/>
    <w:rsid w:val="005527C5"/>
    <w:rsid w:val="00552A59"/>
    <w:rsid w:val="0055301F"/>
    <w:rsid w:val="00555022"/>
    <w:rsid w:val="00555BEB"/>
    <w:rsid w:val="00555C45"/>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4FA3"/>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14A"/>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2E86"/>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3"/>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4476"/>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119</Words>
  <Characters>707</Characters>
  <Application>Microsoft Office Word</Application>
  <DocSecurity>0</DocSecurity>
  <Lines>5</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2017-10-05T07:05:00Z</dcterms:created>
  <dcterms:modified xsi:type="dcterms:W3CDTF">2017-10-05T12:56:00Z</dcterms:modified>
</cp:coreProperties>
</file>