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076" w:rsidRDefault="00CE2076" w:rsidP="00CE2076">
      <w:pPr>
        <w:pStyle w:val="Style29"/>
        <w:widowControl/>
        <w:spacing w:line="240" w:lineRule="auto"/>
        <w:rPr>
          <w:rStyle w:val="FontStyle71"/>
          <w:sz w:val="20"/>
          <w:szCs w:val="20"/>
          <w:u w:val="single"/>
        </w:rPr>
      </w:pPr>
      <w:r>
        <w:rPr>
          <w:rStyle w:val="FontStyle71"/>
          <w:sz w:val="20"/>
          <w:szCs w:val="20"/>
          <w:u w:val="single"/>
        </w:rPr>
        <w:t>TO plochy technického zabezpečení obce</w:t>
      </w:r>
    </w:p>
    <w:p w:rsidR="00CE2076" w:rsidRDefault="00B12C7A" w:rsidP="00CE2076">
      <w:pPr>
        <w:pStyle w:val="Style29"/>
        <w:widowControl/>
        <w:spacing w:line="461" w:lineRule="exact"/>
        <w:rPr>
          <w:rStyle w:val="FontStyle71"/>
          <w:sz w:val="20"/>
          <w:szCs w:val="20"/>
        </w:rPr>
      </w:pPr>
      <w:r>
        <w:rPr>
          <w:rStyle w:val="FontStyle70"/>
          <w:sz w:val="20"/>
          <w:szCs w:val="20"/>
        </w:rPr>
        <w:t>Plochy zastavěné</w:t>
      </w:r>
    </w:p>
    <w:p w:rsidR="00CE2076" w:rsidRDefault="00CE2076" w:rsidP="00CE2076">
      <w:pPr>
        <w:pStyle w:val="Style29"/>
        <w:widowControl/>
        <w:spacing w:line="461" w:lineRule="exact"/>
        <w:rPr>
          <w:rStyle w:val="FontStyle71"/>
          <w:sz w:val="20"/>
          <w:szCs w:val="20"/>
        </w:rPr>
      </w:pPr>
      <w:r>
        <w:rPr>
          <w:rStyle w:val="FontStyle71"/>
          <w:sz w:val="20"/>
          <w:szCs w:val="20"/>
        </w:rPr>
        <w:t>Hlavní využití:</w:t>
      </w:r>
    </w:p>
    <w:p w:rsidR="00CE2076" w:rsidRDefault="00CE2076" w:rsidP="00CE2076">
      <w:pPr>
        <w:pStyle w:val="Style43"/>
        <w:widowControl/>
        <w:tabs>
          <w:tab w:val="left" w:pos="725"/>
        </w:tabs>
        <w:spacing w:line="461" w:lineRule="exact"/>
        <w:ind w:left="370" w:firstLine="0"/>
        <w:jc w:val="left"/>
        <w:rPr>
          <w:rStyle w:val="FontStyle70"/>
          <w:sz w:val="20"/>
          <w:szCs w:val="20"/>
        </w:rPr>
      </w:pPr>
      <w:r>
        <w:rPr>
          <w:rStyle w:val="FontStyle70"/>
          <w:sz w:val="20"/>
          <w:szCs w:val="20"/>
        </w:rPr>
        <w:t>-</w:t>
      </w:r>
      <w:r>
        <w:rPr>
          <w:rStyle w:val="FontStyle70"/>
          <w:sz w:val="20"/>
          <w:szCs w:val="20"/>
        </w:rPr>
        <w:tab/>
        <w:t>stavby a zařízení pro technické zázemí obce</w:t>
      </w:r>
    </w:p>
    <w:p w:rsidR="00CE2076" w:rsidRDefault="00CE2076" w:rsidP="00CE2076">
      <w:pPr>
        <w:pStyle w:val="Style43"/>
        <w:widowControl/>
        <w:tabs>
          <w:tab w:val="left" w:pos="725"/>
        </w:tabs>
        <w:spacing w:line="461" w:lineRule="exact"/>
        <w:ind w:left="370" w:firstLine="0"/>
        <w:jc w:val="left"/>
        <w:rPr>
          <w:rStyle w:val="FontStyle70"/>
          <w:sz w:val="20"/>
          <w:szCs w:val="20"/>
        </w:rPr>
      </w:pPr>
    </w:p>
    <w:p w:rsidR="00CE2076" w:rsidRDefault="00CE2076" w:rsidP="00CE2076">
      <w:pPr>
        <w:pStyle w:val="Style29"/>
        <w:widowControl/>
        <w:spacing w:line="240" w:lineRule="auto"/>
        <w:rPr>
          <w:rStyle w:val="FontStyle71"/>
          <w:sz w:val="20"/>
          <w:szCs w:val="20"/>
        </w:rPr>
      </w:pPr>
      <w:r>
        <w:rPr>
          <w:rStyle w:val="FontStyle71"/>
          <w:sz w:val="20"/>
          <w:szCs w:val="20"/>
        </w:rPr>
        <w:t>Přípustné využití:</w:t>
      </w:r>
    </w:p>
    <w:p w:rsidR="00CE2076" w:rsidRDefault="00CE2076" w:rsidP="00CE2076">
      <w:pPr>
        <w:pStyle w:val="Style43"/>
        <w:widowControl/>
        <w:numPr>
          <w:ilvl w:val="0"/>
          <w:numId w:val="29"/>
        </w:numPr>
        <w:tabs>
          <w:tab w:val="left" w:pos="725"/>
        </w:tabs>
        <w:spacing w:before="211"/>
        <w:ind w:left="370"/>
        <w:jc w:val="left"/>
        <w:rPr>
          <w:rStyle w:val="FontStyle70"/>
          <w:sz w:val="20"/>
          <w:szCs w:val="20"/>
        </w:rPr>
      </w:pPr>
      <w:r>
        <w:rPr>
          <w:rStyle w:val="FontStyle70"/>
          <w:sz w:val="20"/>
          <w:szCs w:val="20"/>
        </w:rPr>
        <w:t>stavby a zařízení pro technické a úklidové služby</w:t>
      </w:r>
    </w:p>
    <w:p w:rsidR="00CE2076" w:rsidRDefault="00CE2076" w:rsidP="00CE2076">
      <w:pPr>
        <w:pStyle w:val="Style43"/>
        <w:widowControl/>
        <w:numPr>
          <w:ilvl w:val="0"/>
          <w:numId w:val="29"/>
        </w:numPr>
        <w:tabs>
          <w:tab w:val="left" w:pos="725"/>
        </w:tabs>
        <w:ind w:left="370"/>
        <w:jc w:val="left"/>
        <w:rPr>
          <w:rStyle w:val="FontStyle70"/>
          <w:sz w:val="20"/>
          <w:szCs w:val="20"/>
        </w:rPr>
      </w:pPr>
      <w:r>
        <w:rPr>
          <w:rStyle w:val="FontStyle70"/>
          <w:sz w:val="20"/>
          <w:szCs w:val="20"/>
        </w:rPr>
        <w:t>stavby a zařízení pro sběr a dočasné skladování odpadů</w:t>
      </w:r>
    </w:p>
    <w:p w:rsidR="00CE2076" w:rsidRDefault="00CE2076" w:rsidP="00CE2076">
      <w:pPr>
        <w:pStyle w:val="Style43"/>
        <w:widowControl/>
        <w:numPr>
          <w:ilvl w:val="0"/>
          <w:numId w:val="29"/>
        </w:numPr>
        <w:tabs>
          <w:tab w:val="left" w:pos="725"/>
        </w:tabs>
        <w:ind w:left="370"/>
        <w:jc w:val="left"/>
        <w:rPr>
          <w:rStyle w:val="FontStyle70"/>
          <w:sz w:val="20"/>
          <w:szCs w:val="20"/>
        </w:rPr>
      </w:pPr>
      <w:r>
        <w:rPr>
          <w:rStyle w:val="FontStyle70"/>
          <w:sz w:val="20"/>
          <w:szCs w:val="20"/>
        </w:rPr>
        <w:t>stavby a zařízení pro správce a provoz</w:t>
      </w:r>
    </w:p>
    <w:p w:rsidR="00CE2076" w:rsidRDefault="00CE2076" w:rsidP="00CE2076">
      <w:pPr>
        <w:pStyle w:val="Style43"/>
        <w:widowControl/>
        <w:numPr>
          <w:ilvl w:val="0"/>
          <w:numId w:val="29"/>
        </w:numPr>
        <w:tabs>
          <w:tab w:val="left" w:pos="725"/>
        </w:tabs>
        <w:ind w:left="370"/>
        <w:jc w:val="left"/>
        <w:rPr>
          <w:rStyle w:val="FontStyle70"/>
          <w:sz w:val="20"/>
          <w:szCs w:val="20"/>
        </w:rPr>
      </w:pPr>
      <w:r>
        <w:rPr>
          <w:rStyle w:val="FontStyle70"/>
          <w:sz w:val="20"/>
          <w:szCs w:val="20"/>
        </w:rPr>
        <w:t>pozemky jiných staveb a zařízení provozně souvisejících</w:t>
      </w:r>
    </w:p>
    <w:p w:rsidR="00CE2076" w:rsidRDefault="00CE2076" w:rsidP="00CE2076">
      <w:pPr>
        <w:pStyle w:val="Style43"/>
        <w:widowControl/>
        <w:numPr>
          <w:ilvl w:val="0"/>
          <w:numId w:val="29"/>
        </w:numPr>
        <w:tabs>
          <w:tab w:val="left" w:pos="725"/>
        </w:tabs>
        <w:spacing w:before="5"/>
        <w:ind w:left="370"/>
        <w:jc w:val="left"/>
        <w:rPr>
          <w:rStyle w:val="FontStyle70"/>
          <w:sz w:val="20"/>
          <w:szCs w:val="20"/>
        </w:rPr>
      </w:pPr>
      <w:r>
        <w:rPr>
          <w:rStyle w:val="FontStyle70"/>
          <w:sz w:val="20"/>
          <w:szCs w:val="20"/>
        </w:rPr>
        <w:t>dopravní a technická infrastruktura slučitelné s hlavním využitím</w:t>
      </w:r>
    </w:p>
    <w:p w:rsidR="00CE2076" w:rsidRDefault="00CE2076" w:rsidP="00CE2076">
      <w:pPr>
        <w:pStyle w:val="Style43"/>
        <w:widowControl/>
        <w:numPr>
          <w:ilvl w:val="0"/>
          <w:numId w:val="29"/>
        </w:numPr>
        <w:tabs>
          <w:tab w:val="left" w:pos="725"/>
        </w:tabs>
        <w:ind w:left="370"/>
        <w:jc w:val="left"/>
        <w:rPr>
          <w:rStyle w:val="FontStyle70"/>
          <w:sz w:val="20"/>
          <w:szCs w:val="20"/>
        </w:rPr>
      </w:pPr>
      <w:r>
        <w:rPr>
          <w:rStyle w:val="FontStyle70"/>
          <w:sz w:val="20"/>
          <w:szCs w:val="20"/>
        </w:rPr>
        <w:t>pozemky ochranné a izolační zeleně</w:t>
      </w:r>
    </w:p>
    <w:p w:rsidR="00CE2076" w:rsidRDefault="00CE2076" w:rsidP="00CE2076">
      <w:pPr>
        <w:pStyle w:val="Style43"/>
        <w:widowControl/>
        <w:numPr>
          <w:ilvl w:val="0"/>
          <w:numId w:val="29"/>
        </w:numPr>
        <w:tabs>
          <w:tab w:val="left" w:pos="725"/>
        </w:tabs>
        <w:ind w:left="370"/>
        <w:jc w:val="left"/>
        <w:rPr>
          <w:rStyle w:val="FontStyle70"/>
          <w:sz w:val="20"/>
          <w:szCs w:val="20"/>
        </w:rPr>
      </w:pPr>
      <w:r>
        <w:rPr>
          <w:rStyle w:val="FontStyle70"/>
          <w:sz w:val="20"/>
          <w:szCs w:val="20"/>
        </w:rPr>
        <w:t>informační zařízení</w:t>
      </w:r>
    </w:p>
    <w:sectPr w:rsidR="00CE2076"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429" w:rsidRDefault="00226429" w:rsidP="001F396F">
      <w:pPr>
        <w:spacing w:after="0" w:line="240" w:lineRule="auto"/>
      </w:pPr>
      <w:r>
        <w:separator/>
      </w:r>
    </w:p>
  </w:endnote>
  <w:endnote w:type="continuationSeparator" w:id="0">
    <w:p w:rsidR="00226429" w:rsidRDefault="0022642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429" w:rsidRDefault="00226429" w:rsidP="001F396F">
      <w:pPr>
        <w:spacing w:after="0" w:line="240" w:lineRule="auto"/>
      </w:pPr>
      <w:r>
        <w:separator/>
      </w:r>
    </w:p>
  </w:footnote>
  <w:footnote w:type="continuationSeparator" w:id="0">
    <w:p w:rsidR="00226429" w:rsidRDefault="0022642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26429"/>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1325"/>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0C3F"/>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2C7A"/>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393</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2017-10-05T07:22:00Z</dcterms:created>
  <dcterms:modified xsi:type="dcterms:W3CDTF">2017-10-05T13:04:00Z</dcterms:modified>
</cp:coreProperties>
</file>