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5D9" w:rsidRDefault="00BF35D9" w:rsidP="00BF35D9">
      <w:pPr>
        <w:pStyle w:val="Style29"/>
        <w:widowControl/>
        <w:spacing w:before="29" w:line="240" w:lineRule="auto"/>
        <w:rPr>
          <w:rStyle w:val="FontStyle71"/>
          <w:sz w:val="20"/>
          <w:szCs w:val="20"/>
          <w:u w:val="single"/>
        </w:rPr>
      </w:pPr>
      <w:r>
        <w:rPr>
          <w:rStyle w:val="FontStyle71"/>
          <w:sz w:val="20"/>
          <w:szCs w:val="20"/>
          <w:u w:val="single"/>
        </w:rPr>
        <w:t>VD plochy pro drobnou výrobu a výrobní služby</w:t>
      </w:r>
    </w:p>
    <w:p w:rsidR="00BF35D9" w:rsidRDefault="00BF35D9" w:rsidP="00BF35D9">
      <w:pPr>
        <w:pStyle w:val="Style29"/>
        <w:widowControl/>
        <w:spacing w:line="264" w:lineRule="exact"/>
        <w:rPr>
          <w:rStyle w:val="FontStyle71"/>
          <w:sz w:val="20"/>
          <w:szCs w:val="20"/>
        </w:rPr>
      </w:pPr>
    </w:p>
    <w:p w:rsidR="00FC33D7" w:rsidRDefault="00FC33D7" w:rsidP="00BF35D9">
      <w:pPr>
        <w:pStyle w:val="Style29"/>
        <w:widowControl/>
        <w:spacing w:line="264" w:lineRule="exact"/>
        <w:rPr>
          <w:rStyle w:val="FontStyle71"/>
          <w:sz w:val="20"/>
          <w:szCs w:val="20"/>
        </w:rPr>
      </w:pPr>
    </w:p>
    <w:p w:rsidR="00FC33D7" w:rsidRDefault="00FC33D7" w:rsidP="00BF35D9">
      <w:pPr>
        <w:pStyle w:val="Style29"/>
        <w:widowControl/>
        <w:spacing w:line="264" w:lineRule="exact"/>
        <w:rPr>
          <w:rStyle w:val="FontStyle70"/>
          <w:sz w:val="20"/>
          <w:szCs w:val="20"/>
        </w:rPr>
      </w:pPr>
      <w:r>
        <w:rPr>
          <w:rStyle w:val="FontStyle70"/>
          <w:sz w:val="20"/>
          <w:szCs w:val="20"/>
        </w:rPr>
        <w:t>Plochy zastavěné</w:t>
      </w:r>
    </w:p>
    <w:p w:rsidR="00FC33D7" w:rsidRDefault="00FC33D7" w:rsidP="00BF35D9">
      <w:pPr>
        <w:pStyle w:val="Style29"/>
        <w:widowControl/>
        <w:spacing w:line="264" w:lineRule="exact"/>
        <w:rPr>
          <w:rStyle w:val="FontStyle71"/>
          <w:sz w:val="20"/>
          <w:szCs w:val="20"/>
        </w:rPr>
      </w:pPr>
    </w:p>
    <w:p w:rsidR="00BF35D9" w:rsidRDefault="00BF35D9" w:rsidP="00BF35D9">
      <w:pPr>
        <w:pStyle w:val="Style29"/>
        <w:widowControl/>
        <w:spacing w:line="264" w:lineRule="exact"/>
        <w:rPr>
          <w:rStyle w:val="FontStyle71"/>
          <w:sz w:val="20"/>
          <w:szCs w:val="20"/>
        </w:rPr>
      </w:pPr>
      <w:r>
        <w:rPr>
          <w:rStyle w:val="FontStyle71"/>
          <w:sz w:val="20"/>
          <w:szCs w:val="20"/>
        </w:rPr>
        <w:t>Hlavní využití:</w:t>
      </w:r>
    </w:p>
    <w:p w:rsidR="00BF35D9" w:rsidRDefault="00BF35D9" w:rsidP="00BF35D9">
      <w:pPr>
        <w:pStyle w:val="Style22"/>
        <w:widowControl/>
        <w:tabs>
          <w:tab w:val="left" w:pos="720"/>
        </w:tabs>
        <w:ind w:left="365" w:firstLine="0"/>
        <w:rPr>
          <w:rStyle w:val="FontStyle70"/>
          <w:sz w:val="20"/>
          <w:szCs w:val="20"/>
        </w:rPr>
      </w:pPr>
      <w:r>
        <w:rPr>
          <w:rStyle w:val="FontStyle70"/>
          <w:sz w:val="20"/>
          <w:szCs w:val="20"/>
        </w:rPr>
        <w:t>-</w:t>
      </w:r>
      <w:r>
        <w:rPr>
          <w:rStyle w:val="FontStyle70"/>
          <w:sz w:val="20"/>
          <w:szCs w:val="20"/>
        </w:rPr>
        <w:tab/>
        <w:t>drobná a řemeslná výroba, výrobní a nevýrobní služby</w:t>
      </w:r>
    </w:p>
    <w:p w:rsidR="00BF35D9" w:rsidRDefault="00BF35D9" w:rsidP="00BF35D9">
      <w:pPr>
        <w:pStyle w:val="Style29"/>
        <w:widowControl/>
        <w:spacing w:line="240" w:lineRule="exact"/>
      </w:pPr>
    </w:p>
    <w:p w:rsidR="00BF35D9" w:rsidRDefault="00BF35D9" w:rsidP="00BF35D9">
      <w:pPr>
        <w:pStyle w:val="Style29"/>
        <w:widowControl/>
        <w:spacing w:before="34" w:line="276" w:lineRule="auto"/>
        <w:rPr>
          <w:rStyle w:val="FontStyle71"/>
          <w:sz w:val="20"/>
          <w:szCs w:val="20"/>
        </w:rPr>
      </w:pPr>
      <w:r>
        <w:rPr>
          <w:rStyle w:val="FontStyle71"/>
          <w:sz w:val="20"/>
          <w:szCs w:val="20"/>
        </w:rPr>
        <w:t>Přípustné využití:</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související administrativa a stravovací zařízení</w:t>
      </w:r>
    </w:p>
    <w:p w:rsidR="00BF35D9" w:rsidRDefault="00BF35D9" w:rsidP="00BF35D9">
      <w:pPr>
        <w:pStyle w:val="Style22"/>
        <w:widowControl/>
        <w:numPr>
          <w:ilvl w:val="0"/>
          <w:numId w:val="29"/>
        </w:numPr>
        <w:tabs>
          <w:tab w:val="left" w:pos="720"/>
        </w:tabs>
        <w:spacing w:before="5" w:line="276" w:lineRule="auto"/>
        <w:ind w:left="365"/>
        <w:rPr>
          <w:rStyle w:val="FontStyle70"/>
          <w:sz w:val="20"/>
          <w:szCs w:val="20"/>
        </w:rPr>
      </w:pPr>
      <w:r>
        <w:rPr>
          <w:rStyle w:val="FontStyle70"/>
          <w:sz w:val="20"/>
          <w:szCs w:val="20"/>
        </w:rPr>
        <w:t>zeleň</w:t>
      </w:r>
    </w:p>
    <w:p w:rsidR="00BF35D9" w:rsidRDefault="00BF35D9" w:rsidP="00BF35D9">
      <w:pPr>
        <w:pStyle w:val="Style22"/>
        <w:widowControl/>
        <w:numPr>
          <w:ilvl w:val="0"/>
          <w:numId w:val="29"/>
        </w:numPr>
        <w:tabs>
          <w:tab w:val="left" w:pos="720"/>
        </w:tabs>
        <w:spacing w:before="5" w:line="276" w:lineRule="auto"/>
        <w:ind w:left="365"/>
        <w:rPr>
          <w:rStyle w:val="FontStyle70"/>
          <w:sz w:val="20"/>
          <w:szCs w:val="20"/>
        </w:rPr>
      </w:pPr>
      <w:r>
        <w:rPr>
          <w:rStyle w:val="FontStyle70"/>
          <w:sz w:val="20"/>
          <w:szCs w:val="20"/>
        </w:rPr>
        <w:t>informační a reklamní zařízení, stavby pro reklamu</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dopravní a technická infrastruktura slučitelná s hlavním využitím</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protihluková opatření</w:t>
      </w:r>
    </w:p>
    <w:p w:rsidR="00BF35D9" w:rsidRDefault="00BF35D9" w:rsidP="00BF35D9">
      <w:pPr>
        <w:pStyle w:val="Style22"/>
        <w:widowControl/>
        <w:tabs>
          <w:tab w:val="left" w:pos="720"/>
        </w:tabs>
        <w:spacing w:line="276" w:lineRule="auto"/>
        <w:ind w:right="964" w:firstLine="0"/>
        <w:rPr>
          <w:rStyle w:val="FontStyle71"/>
          <w:sz w:val="20"/>
          <w:szCs w:val="20"/>
        </w:rPr>
      </w:pPr>
    </w:p>
    <w:p w:rsidR="00BF35D9" w:rsidRPr="00557DD4" w:rsidRDefault="00BF35D9" w:rsidP="00BF35D9">
      <w:pPr>
        <w:pStyle w:val="Style22"/>
        <w:widowControl/>
        <w:tabs>
          <w:tab w:val="left" w:pos="720"/>
        </w:tabs>
        <w:spacing w:line="276" w:lineRule="auto"/>
        <w:ind w:right="964" w:firstLine="0"/>
        <w:rPr>
          <w:rStyle w:val="FontStyle71"/>
          <w:b w:val="0"/>
          <w:bCs w:val="0"/>
          <w:sz w:val="20"/>
          <w:szCs w:val="20"/>
        </w:rPr>
      </w:pPr>
      <w:r w:rsidRPr="00557DD4">
        <w:rPr>
          <w:rStyle w:val="FontStyle71"/>
          <w:sz w:val="20"/>
          <w:szCs w:val="20"/>
        </w:rPr>
        <w:t>Podmíněně přípustné využití</w:t>
      </w:r>
    </w:p>
    <w:p w:rsidR="00BF35D9" w:rsidRDefault="00BF35D9" w:rsidP="00FC33D7">
      <w:pPr>
        <w:pStyle w:val="Style25"/>
        <w:widowControl/>
        <w:spacing w:beforeLines="53" w:line="240" w:lineRule="auto"/>
        <w:ind w:left="352" w:firstLine="0"/>
        <w:rPr>
          <w:rStyle w:val="FontStyle70"/>
          <w:sz w:val="20"/>
          <w:szCs w:val="20"/>
        </w:rPr>
      </w:pPr>
      <w:r>
        <w:rPr>
          <w:rStyle w:val="FontStyle70"/>
          <w:sz w:val="20"/>
          <w:szCs w:val="20"/>
        </w:rPr>
        <w:t>-</w:t>
      </w:r>
      <w:r>
        <w:rPr>
          <w:rStyle w:val="FontStyle70"/>
          <w:sz w:val="20"/>
          <w:szCs w:val="20"/>
        </w:rPr>
        <w:tab/>
        <w:t>služební a pohotovostní byty podmiňující hlavní využití</w:t>
      </w:r>
    </w:p>
    <w:p w:rsidR="00641AD2" w:rsidRPr="00BF35D9" w:rsidRDefault="00641AD2" w:rsidP="00BF35D9">
      <w:pPr>
        <w:rPr>
          <w:rStyle w:val="FontStyle69"/>
          <w:rFonts w:ascii="Calibri" w:hAnsi="Calibri" w:cs="Calibri"/>
          <w:sz w:val="22"/>
        </w:rPr>
      </w:pPr>
    </w:p>
    <w:sectPr w:rsidR="00641AD2" w:rsidRPr="00BF35D9"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F05" w:rsidRDefault="00107F05" w:rsidP="001F396F">
      <w:pPr>
        <w:spacing w:after="0" w:line="240" w:lineRule="auto"/>
      </w:pPr>
      <w:r>
        <w:separator/>
      </w:r>
    </w:p>
  </w:endnote>
  <w:endnote w:type="continuationSeparator" w:id="0">
    <w:p w:rsidR="00107F05" w:rsidRDefault="00107F0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F05" w:rsidRDefault="00107F05" w:rsidP="001F396F">
      <w:pPr>
        <w:spacing w:after="0" w:line="240" w:lineRule="auto"/>
      </w:pPr>
      <w:r>
        <w:separator/>
      </w:r>
    </w:p>
  </w:footnote>
  <w:footnote w:type="continuationSeparator" w:id="0">
    <w:p w:rsidR="00107F05" w:rsidRDefault="00107F0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142"/>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07F05"/>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15E7"/>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3D7"/>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376</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2017-10-05T07:24:00Z</dcterms:created>
  <dcterms:modified xsi:type="dcterms:W3CDTF">2017-10-05T13:05:00Z</dcterms:modified>
</cp:coreProperties>
</file>